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E" w:rsidRPr="004A3DBD" w:rsidRDefault="00E0081E" w:rsidP="00E0081E">
      <w:pPr>
        <w:jc w:val="center"/>
        <w:rPr>
          <w:b/>
        </w:rPr>
      </w:pPr>
      <w:r w:rsidRPr="00FC7979">
        <w:rPr>
          <w:b/>
        </w:rPr>
        <w:t xml:space="preserve">Приложение </w:t>
      </w:r>
      <w:r>
        <w:rPr>
          <w:b/>
        </w:rPr>
        <w:t>В</w:t>
      </w:r>
    </w:p>
    <w:p w:rsidR="00E0081E" w:rsidRPr="00CC2903" w:rsidRDefault="00E0081E" w:rsidP="00E0081E">
      <w:pPr>
        <w:jc w:val="center"/>
        <w:rPr>
          <w:b/>
        </w:rPr>
      </w:pPr>
      <w:r w:rsidRPr="00FC7979">
        <w:rPr>
          <w:b/>
        </w:rPr>
        <w:t>(рекомендуемое)</w:t>
      </w:r>
    </w:p>
    <w:p w:rsidR="00E0081E" w:rsidRPr="004A3DBD" w:rsidRDefault="00E0081E" w:rsidP="00E0081E">
      <w:pPr>
        <w:pStyle w:val="a3"/>
        <w:tabs>
          <w:tab w:val="clear" w:pos="4677"/>
          <w:tab w:val="clear" w:pos="9355"/>
        </w:tabs>
        <w:jc w:val="center"/>
      </w:pPr>
    </w:p>
    <w:p w:rsidR="00E0081E" w:rsidRDefault="00E0081E" w:rsidP="00E0081E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Толщины стенок цилиндрических и шаровых частей литых корпусов и крышек</w:t>
      </w:r>
    </w:p>
    <w:p w:rsidR="00E0081E" w:rsidRDefault="00E0081E" w:rsidP="00E0081E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E0081E" w:rsidRDefault="00E0081E" w:rsidP="00E0081E">
      <w:pPr>
        <w:rPr>
          <w:sz w:val="20"/>
          <w:szCs w:val="20"/>
        </w:rPr>
      </w:pPr>
      <w:r w:rsidRPr="00214290">
        <w:rPr>
          <w:sz w:val="20"/>
          <w:szCs w:val="20"/>
        </w:rPr>
        <w:t xml:space="preserve">Т а б л и </w:t>
      </w:r>
      <w:proofErr w:type="spellStart"/>
      <w:proofErr w:type="gramStart"/>
      <w:r w:rsidRPr="00214290">
        <w:rPr>
          <w:sz w:val="20"/>
          <w:szCs w:val="20"/>
        </w:rPr>
        <w:t>ц</w:t>
      </w:r>
      <w:proofErr w:type="spellEnd"/>
      <w:proofErr w:type="gramEnd"/>
      <w:r w:rsidRPr="00214290">
        <w:rPr>
          <w:sz w:val="20"/>
          <w:szCs w:val="20"/>
        </w:rPr>
        <w:t xml:space="preserve"> а </w:t>
      </w:r>
      <w:r>
        <w:rPr>
          <w:sz w:val="20"/>
          <w:szCs w:val="20"/>
        </w:rPr>
        <w:t>В</w:t>
      </w:r>
      <w:r w:rsidRPr="00214290">
        <w:rPr>
          <w:sz w:val="20"/>
          <w:szCs w:val="20"/>
        </w:rPr>
        <w:t xml:space="preserve">.1 </w:t>
      </w:r>
      <w:r>
        <w:rPr>
          <w:sz w:val="20"/>
          <w:szCs w:val="20"/>
        </w:rPr>
        <w:t>– Минимальная толщина стенок литых корпусов и крышек</w:t>
      </w:r>
    </w:p>
    <w:p w:rsidR="00E0081E" w:rsidRDefault="00E0081E" w:rsidP="00E008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миллиметрах</w:t>
      </w:r>
      <w:proofErr w:type="gramEnd"/>
    </w:p>
    <w:p w:rsidR="00E0081E" w:rsidRDefault="00E0081E" w:rsidP="00E0081E">
      <w:pPr>
        <w:jc w:val="right"/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784"/>
        <w:gridCol w:w="784"/>
        <w:gridCol w:w="784"/>
        <w:gridCol w:w="784"/>
        <w:gridCol w:w="784"/>
        <w:gridCol w:w="920"/>
        <w:gridCol w:w="920"/>
        <w:gridCol w:w="921"/>
        <w:gridCol w:w="839"/>
        <w:gridCol w:w="81"/>
        <w:gridCol w:w="639"/>
      </w:tblGrid>
      <w:tr w:rsidR="00E0081E" w:rsidRPr="00C93F0A" w:rsidTr="00F61142">
        <w:trPr>
          <w:trHeight w:val="228"/>
        </w:trPr>
        <w:tc>
          <w:tcPr>
            <w:tcW w:w="1300" w:type="dxa"/>
            <w:vMerge w:val="restart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Проход у</w:t>
            </w:r>
            <w:r w:rsidRPr="00C93F0A">
              <w:rPr>
                <w:sz w:val="20"/>
                <w:szCs w:val="20"/>
              </w:rPr>
              <w:t>с</w:t>
            </w:r>
            <w:r w:rsidRPr="00C93F0A">
              <w:rPr>
                <w:sz w:val="20"/>
                <w:szCs w:val="20"/>
              </w:rPr>
              <w:t>ловный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по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ГОСТ 28338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lang w:val="en-US"/>
              </w:rPr>
              <w:t>DN</w:t>
            </w:r>
          </w:p>
        </w:tc>
        <w:tc>
          <w:tcPr>
            <w:tcW w:w="3920" w:type="dxa"/>
            <w:gridSpan w:val="5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Нелегированные и легированные стали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по ГОСТ 977 и </w:t>
            </w:r>
            <w:proofErr w:type="gramStart"/>
            <w:r w:rsidRPr="00C93F0A">
              <w:rPr>
                <w:sz w:val="20"/>
                <w:szCs w:val="20"/>
              </w:rPr>
              <w:t>СТ</w:t>
            </w:r>
            <w:proofErr w:type="gramEnd"/>
            <w:r w:rsidRPr="00C93F0A">
              <w:rPr>
                <w:sz w:val="20"/>
                <w:szCs w:val="20"/>
              </w:rPr>
              <w:t xml:space="preserve"> ЦКБА 014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proofErr w:type="gramStart"/>
            <w:r w:rsidRPr="00C93F0A">
              <w:rPr>
                <w:sz w:val="20"/>
                <w:szCs w:val="20"/>
              </w:rPr>
              <w:t>Легированные</w:t>
            </w:r>
            <w:proofErr w:type="gramEnd"/>
            <w:r w:rsidRPr="00C93F0A">
              <w:rPr>
                <w:sz w:val="20"/>
                <w:szCs w:val="20"/>
              </w:rPr>
              <w:t xml:space="preserve"> со специальными свойствами 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стали по ГОСТ 977 и </w:t>
            </w:r>
            <w:proofErr w:type="gramStart"/>
            <w:r w:rsidRPr="00C93F0A">
              <w:rPr>
                <w:sz w:val="20"/>
                <w:szCs w:val="20"/>
              </w:rPr>
              <w:t>СТ</w:t>
            </w:r>
            <w:proofErr w:type="gramEnd"/>
            <w:r w:rsidRPr="00C93F0A">
              <w:rPr>
                <w:sz w:val="20"/>
                <w:szCs w:val="20"/>
              </w:rPr>
              <w:t xml:space="preserve"> ЦКБА 014</w:t>
            </w:r>
          </w:p>
        </w:tc>
      </w:tr>
      <w:tr w:rsidR="00E0081E" w:rsidRPr="00C93F0A" w:rsidTr="00F61142">
        <w:trPr>
          <w:trHeight w:val="228"/>
        </w:trPr>
        <w:tc>
          <w:tcPr>
            <w:tcW w:w="1300" w:type="dxa"/>
            <w:vMerge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11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Давление номинальное </w:t>
            </w:r>
            <w:r w:rsidRPr="00C93F0A">
              <w:rPr>
                <w:sz w:val="20"/>
                <w:szCs w:val="20"/>
                <w:lang w:val="en-US"/>
              </w:rPr>
              <w:t>PN</w:t>
            </w:r>
            <w:r w:rsidRPr="00C93F0A">
              <w:rPr>
                <w:sz w:val="20"/>
                <w:szCs w:val="20"/>
              </w:rPr>
              <w:t>,  МПа (кгс/см</w:t>
            </w:r>
            <w:r w:rsidRPr="00C93F0A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C93F0A">
              <w:rPr>
                <w:sz w:val="20"/>
                <w:szCs w:val="20"/>
                <w:vertAlign w:val="superscript"/>
              </w:rPr>
              <w:t xml:space="preserve"> </w:t>
            </w:r>
            <w:r w:rsidRPr="00C93F0A">
              <w:rPr>
                <w:sz w:val="20"/>
                <w:szCs w:val="20"/>
              </w:rPr>
              <w:t>)</w:t>
            </w:r>
            <w:proofErr w:type="gramEnd"/>
          </w:p>
        </w:tc>
      </w:tr>
      <w:tr w:rsidR="00E0081E" w:rsidRPr="00C93F0A" w:rsidTr="00F61142">
        <w:tc>
          <w:tcPr>
            <w:tcW w:w="1300" w:type="dxa"/>
            <w:vMerge/>
          </w:tcPr>
          <w:p w:rsidR="00E0081E" w:rsidRPr="00C93F0A" w:rsidRDefault="00E0081E" w:rsidP="00F61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2,5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(25)</w:t>
            </w:r>
          </w:p>
        </w:tc>
        <w:tc>
          <w:tcPr>
            <w:tcW w:w="784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4,0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(40)</w:t>
            </w:r>
          </w:p>
        </w:tc>
        <w:tc>
          <w:tcPr>
            <w:tcW w:w="784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6,3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(63)</w:t>
            </w:r>
          </w:p>
        </w:tc>
        <w:tc>
          <w:tcPr>
            <w:tcW w:w="784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10,0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(100)</w:t>
            </w:r>
          </w:p>
        </w:tc>
        <w:tc>
          <w:tcPr>
            <w:tcW w:w="784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16,0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(160)</w:t>
            </w:r>
          </w:p>
        </w:tc>
        <w:tc>
          <w:tcPr>
            <w:tcW w:w="920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2,5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(25)</w:t>
            </w:r>
          </w:p>
        </w:tc>
        <w:tc>
          <w:tcPr>
            <w:tcW w:w="920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4,0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(40)</w:t>
            </w:r>
          </w:p>
        </w:tc>
        <w:tc>
          <w:tcPr>
            <w:tcW w:w="921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6,3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(63)</w:t>
            </w:r>
          </w:p>
        </w:tc>
        <w:tc>
          <w:tcPr>
            <w:tcW w:w="839" w:type="dxa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10,0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(100)</w:t>
            </w:r>
          </w:p>
        </w:tc>
        <w:tc>
          <w:tcPr>
            <w:tcW w:w="720" w:type="dxa"/>
            <w:gridSpan w:val="2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16,0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(160)</w:t>
            </w:r>
          </w:p>
        </w:tc>
      </w:tr>
      <w:tr w:rsidR="00E0081E" w:rsidRPr="00C93F0A" w:rsidTr="00F61142">
        <w:tc>
          <w:tcPr>
            <w:tcW w:w="1300" w:type="dxa"/>
            <w:vMerge/>
            <w:tcBorders>
              <w:bottom w:val="double" w:sz="4" w:space="0" w:color="auto"/>
            </w:tcBorders>
          </w:tcPr>
          <w:p w:rsidR="00E0081E" w:rsidRPr="00C93F0A" w:rsidRDefault="00E0081E" w:rsidP="00F61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40" w:type="dxa"/>
            <w:gridSpan w:val="11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Минимальная толщина стенок</w:t>
            </w:r>
          </w:p>
        </w:tc>
      </w:tr>
      <w:tr w:rsidR="00E0081E" w:rsidRPr="00C93F0A" w:rsidTr="00F61142"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15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25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32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40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50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65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80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100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125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150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200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250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300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400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500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600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800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1400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41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41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33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39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48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31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37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44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uble" w:sz="4" w:space="0" w:color="auto"/>
            </w:tcBorders>
          </w:tcPr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16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18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25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30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32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34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>–</w:t>
            </w:r>
          </w:p>
          <w:p w:rsidR="00E0081E" w:rsidRPr="00C93F0A" w:rsidRDefault="00E0081E" w:rsidP="00F61142">
            <w:pPr>
              <w:jc w:val="center"/>
              <w:rPr>
                <w:sz w:val="20"/>
                <w:szCs w:val="20"/>
              </w:rPr>
            </w:pPr>
          </w:p>
        </w:tc>
      </w:tr>
      <w:tr w:rsidR="00E0081E" w:rsidRPr="00C93F0A" w:rsidTr="00F61142">
        <w:tc>
          <w:tcPr>
            <w:tcW w:w="9540" w:type="dxa"/>
            <w:gridSpan w:val="12"/>
          </w:tcPr>
          <w:p w:rsidR="00E0081E" w:rsidRPr="00C93F0A" w:rsidRDefault="00E0081E" w:rsidP="00F61142">
            <w:pPr>
              <w:rPr>
                <w:sz w:val="20"/>
                <w:szCs w:val="20"/>
              </w:rPr>
            </w:pPr>
          </w:p>
          <w:p w:rsidR="00E0081E" w:rsidRPr="00C93F0A" w:rsidRDefault="00E0081E" w:rsidP="00F61142">
            <w:pPr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    </w:t>
            </w:r>
            <w:proofErr w:type="gramStart"/>
            <w:r w:rsidRPr="00C93F0A">
              <w:rPr>
                <w:sz w:val="20"/>
                <w:szCs w:val="20"/>
              </w:rPr>
              <w:t>П</w:t>
            </w:r>
            <w:proofErr w:type="gramEnd"/>
            <w:r w:rsidRPr="00C93F0A">
              <w:rPr>
                <w:sz w:val="20"/>
                <w:szCs w:val="20"/>
              </w:rPr>
              <w:t xml:space="preserve"> </w:t>
            </w:r>
            <w:proofErr w:type="spellStart"/>
            <w:r w:rsidRPr="00C93F0A">
              <w:rPr>
                <w:sz w:val="20"/>
                <w:szCs w:val="20"/>
              </w:rPr>
              <w:t>р</w:t>
            </w:r>
            <w:proofErr w:type="spellEnd"/>
            <w:r w:rsidRPr="00C93F0A">
              <w:rPr>
                <w:sz w:val="20"/>
                <w:szCs w:val="20"/>
              </w:rPr>
              <w:t xml:space="preserve"> и м е ч а </w:t>
            </w:r>
            <w:proofErr w:type="spellStart"/>
            <w:r w:rsidRPr="00C93F0A">
              <w:rPr>
                <w:sz w:val="20"/>
                <w:szCs w:val="20"/>
              </w:rPr>
              <w:t>н</w:t>
            </w:r>
            <w:proofErr w:type="spellEnd"/>
            <w:r w:rsidRPr="00C93F0A">
              <w:rPr>
                <w:sz w:val="20"/>
                <w:szCs w:val="20"/>
              </w:rPr>
              <w:t xml:space="preserve"> и я</w:t>
            </w:r>
          </w:p>
          <w:p w:rsidR="00E0081E" w:rsidRPr="00C93F0A" w:rsidRDefault="00E0081E" w:rsidP="00F61142">
            <w:pPr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   1 Минимальная толщина стенок определена исходя из технологических условий изготовления отливок всеми способами литья.</w:t>
            </w:r>
          </w:p>
          <w:p w:rsidR="00E0081E" w:rsidRPr="00C93F0A" w:rsidRDefault="00E0081E" w:rsidP="00F61142">
            <w:pPr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   2</w:t>
            </w:r>
            <w:proofErr w:type="gramStart"/>
            <w:r w:rsidRPr="00C93F0A">
              <w:rPr>
                <w:sz w:val="20"/>
                <w:szCs w:val="20"/>
              </w:rPr>
              <w:t xml:space="preserve"> П</w:t>
            </w:r>
            <w:proofErr w:type="gramEnd"/>
            <w:r w:rsidRPr="00C93F0A">
              <w:rPr>
                <w:sz w:val="20"/>
                <w:szCs w:val="20"/>
              </w:rPr>
              <w:t xml:space="preserve">ри изготовлении отливок, предназначенных для сред </w:t>
            </w:r>
            <w:r w:rsidRPr="00C93F0A">
              <w:rPr>
                <w:sz w:val="20"/>
                <w:szCs w:val="20"/>
                <w:lang w:val="en-US"/>
              </w:rPr>
              <w:t>c</w:t>
            </w:r>
            <w:r w:rsidRPr="00C93F0A">
              <w:rPr>
                <w:sz w:val="20"/>
                <w:szCs w:val="20"/>
              </w:rPr>
              <w:t xml:space="preserve"> повышенной проникающей способностью – фреон, гелий, аммиак – толщина стенок может быть увеличена на 15–20 % по сравнению с указанной.</w:t>
            </w:r>
          </w:p>
          <w:p w:rsidR="00E0081E" w:rsidRPr="00C93F0A" w:rsidRDefault="00E0081E" w:rsidP="00F61142">
            <w:pPr>
              <w:rPr>
                <w:sz w:val="20"/>
                <w:szCs w:val="20"/>
              </w:rPr>
            </w:pPr>
            <w:r w:rsidRPr="00C93F0A">
              <w:rPr>
                <w:sz w:val="20"/>
                <w:szCs w:val="20"/>
              </w:rPr>
              <w:t xml:space="preserve">      3</w:t>
            </w:r>
            <w:proofErr w:type="gramStart"/>
            <w:r w:rsidRPr="00C93F0A">
              <w:rPr>
                <w:sz w:val="20"/>
                <w:szCs w:val="20"/>
              </w:rPr>
              <w:t xml:space="preserve"> П</w:t>
            </w:r>
            <w:proofErr w:type="gramEnd"/>
            <w:r w:rsidRPr="00C93F0A">
              <w:rPr>
                <w:sz w:val="20"/>
                <w:szCs w:val="20"/>
              </w:rPr>
              <w:t>ри изготовлении отливок прогрессивными методами формообразования толщина стенок может быть уменьшена по сравнению с указанной.</w:t>
            </w:r>
          </w:p>
          <w:p w:rsidR="00E0081E" w:rsidRPr="00C93F0A" w:rsidRDefault="00E0081E" w:rsidP="00F61142">
            <w:pPr>
              <w:rPr>
                <w:sz w:val="20"/>
                <w:szCs w:val="20"/>
              </w:rPr>
            </w:pPr>
          </w:p>
        </w:tc>
      </w:tr>
    </w:tbl>
    <w:p w:rsidR="00E0081E" w:rsidRDefault="00E0081E" w:rsidP="00E0081E"/>
    <w:sectPr w:rsidR="00E0081E" w:rsidSect="005E359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9C" w:rsidRDefault="00E0081E" w:rsidP="00487C2E">
    <w:pPr>
      <w:pStyle w:val="a5"/>
      <w:ind w:right="-6"/>
      <w:jc w:val="right"/>
    </w:pPr>
    <w:r>
      <w:t>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9C" w:rsidRDefault="00E0081E" w:rsidP="002C364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t>20</w:t>
    </w:r>
  </w:p>
  <w:p w:rsidR="00AF6D9C" w:rsidRDefault="00E0081E" w:rsidP="004405A5">
    <w:pPr>
      <w:pStyle w:val="a5"/>
      <w:ind w:right="360" w:firstLine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0081E"/>
    <w:rsid w:val="000B58D6"/>
    <w:rsid w:val="003071ED"/>
    <w:rsid w:val="005E3590"/>
    <w:rsid w:val="00E0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0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00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0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CKBA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dunaevsky</dc:creator>
  <cp:keywords/>
  <dc:description/>
  <cp:lastModifiedBy>dunaevsky</cp:lastModifiedBy>
  <cp:revision>1</cp:revision>
  <dcterms:created xsi:type="dcterms:W3CDTF">2010-09-27T12:40:00Z</dcterms:created>
  <dcterms:modified xsi:type="dcterms:W3CDTF">2010-09-27T12:42:00Z</dcterms:modified>
</cp:coreProperties>
</file>