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C3" w:rsidRPr="00F706C3" w:rsidRDefault="00F706C3" w:rsidP="00F706C3">
      <w:pPr>
        <w:spacing w:after="0" w:line="240" w:lineRule="auto"/>
        <w:ind w:firstLine="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06C3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706C3" w:rsidRDefault="00F706C3" w:rsidP="00F706C3">
      <w:pPr>
        <w:spacing w:after="0" w:line="240" w:lineRule="auto"/>
        <w:ind w:firstLine="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06C3">
        <w:rPr>
          <w:rFonts w:ascii="Times New Roman" w:hAnsi="Times New Roman" w:cs="Times New Roman"/>
          <w:b/>
          <w:sz w:val="24"/>
          <w:szCs w:val="24"/>
        </w:rPr>
        <w:t>К договору подряда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706C3">
        <w:rPr>
          <w:rFonts w:ascii="Times New Roman" w:hAnsi="Times New Roman" w:cs="Times New Roman"/>
          <w:b/>
          <w:sz w:val="24"/>
          <w:szCs w:val="24"/>
        </w:rPr>
        <w:t xml:space="preserve"> от __.___.2016</w:t>
      </w:r>
    </w:p>
    <w:p w:rsidR="007730D6" w:rsidRPr="00D320A7" w:rsidRDefault="007730D6" w:rsidP="00D320A7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D320A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730D6" w:rsidRDefault="007730D6" w:rsidP="0077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0D6">
        <w:rPr>
          <w:rFonts w:ascii="Times New Roman" w:hAnsi="Times New Roman" w:cs="Times New Roman"/>
          <w:sz w:val="24"/>
          <w:szCs w:val="24"/>
        </w:rPr>
        <w:t>Технический директор</w:t>
      </w:r>
      <w:r w:rsidR="00D320A7">
        <w:rPr>
          <w:rFonts w:ascii="Times New Roman" w:hAnsi="Times New Roman" w:cs="Times New Roman"/>
          <w:sz w:val="24"/>
          <w:szCs w:val="24"/>
        </w:rPr>
        <w:t xml:space="preserve"> «</w:t>
      </w:r>
      <w:r w:rsidR="00BB3F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20A7">
        <w:rPr>
          <w:rFonts w:ascii="Times New Roman" w:hAnsi="Times New Roman" w:cs="Times New Roman"/>
          <w:sz w:val="24"/>
          <w:szCs w:val="24"/>
        </w:rPr>
        <w:t>»</w:t>
      </w:r>
    </w:p>
    <w:p w:rsidR="00D320A7" w:rsidRPr="007730D6" w:rsidRDefault="00D320A7" w:rsidP="0077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320A7" w:rsidRDefault="007730D6" w:rsidP="0077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0D6">
        <w:rPr>
          <w:rFonts w:ascii="Times New Roman" w:hAnsi="Times New Roman" w:cs="Times New Roman"/>
          <w:sz w:val="24"/>
          <w:szCs w:val="24"/>
        </w:rPr>
        <w:t>____________________</w:t>
      </w:r>
      <w:r w:rsidR="00BB3F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20A7">
        <w:rPr>
          <w:rFonts w:ascii="Times New Roman" w:hAnsi="Times New Roman" w:cs="Times New Roman"/>
          <w:sz w:val="24"/>
          <w:szCs w:val="24"/>
        </w:rPr>
        <w:t>.</w:t>
      </w:r>
    </w:p>
    <w:p w:rsidR="007730D6" w:rsidRPr="007730D6" w:rsidRDefault="007730D6" w:rsidP="0077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30D6">
        <w:rPr>
          <w:rFonts w:ascii="Times New Roman" w:hAnsi="Times New Roman" w:cs="Times New Roman"/>
          <w:sz w:val="24"/>
          <w:szCs w:val="24"/>
        </w:rPr>
        <w:t>«_____» _______________2016г.</w:t>
      </w:r>
    </w:p>
    <w:p w:rsidR="007730D6" w:rsidRPr="007730D6" w:rsidRDefault="007730D6" w:rsidP="0077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30D6" w:rsidRPr="007730D6" w:rsidRDefault="007730D6" w:rsidP="0077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30D6" w:rsidRPr="007730D6" w:rsidRDefault="007730D6" w:rsidP="0077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30D6" w:rsidRPr="007730D6" w:rsidRDefault="007730D6" w:rsidP="007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D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730D6" w:rsidRDefault="007730D6" w:rsidP="007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D6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 монтажу модульного водогрейного узла на дизельном топливе по адресу: г. Санкт-Петербург, </w:t>
      </w:r>
    </w:p>
    <w:p w:rsidR="007730D6" w:rsidRPr="007730D6" w:rsidRDefault="007730D6" w:rsidP="0077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699"/>
      </w:tblGrid>
      <w:tr w:rsidR="007730D6" w:rsidRPr="007730D6" w:rsidTr="006239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Перечень основных данных и требований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0D6" w:rsidRPr="007730D6" w:rsidRDefault="007730D6" w:rsidP="007730D6">
            <w:pPr>
              <w:widowControl w:val="0"/>
              <w:spacing w:after="0" w:line="240" w:lineRule="auto"/>
              <w:ind w:left="320" w:hanging="30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Основные данные и требования</w:t>
            </w:r>
          </w:p>
        </w:tc>
      </w:tr>
      <w:tr w:rsidR="007730D6" w:rsidRPr="007730D6" w:rsidTr="006239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0D6" w:rsidRPr="007730D6" w:rsidRDefault="007730D6" w:rsidP="00BB3F38">
            <w:pPr>
              <w:keepNext/>
              <w:widowControl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ООО «</w:t>
            </w:r>
            <w:r w:rsidR="00BB3F3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 xml:space="preserve">     </w:t>
            </w:r>
            <w:r w:rsidRPr="007730D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»</w:t>
            </w:r>
          </w:p>
        </w:tc>
      </w:tr>
      <w:tr w:rsidR="007730D6" w:rsidRPr="007730D6" w:rsidTr="006239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Основание для проведения работ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pacing w:after="0" w:line="240" w:lineRule="auto"/>
              <w:ind w:left="34"/>
              <w:rPr>
                <w:rFonts w:ascii="Times New Roman" w:eastAsia="SimSun" w:hAnsi="Times New Roman" w:cs="Times New Roman"/>
                <w:snapToGrid w:val="0"/>
                <w:color w:val="000000"/>
                <w:lang w:eastAsia="zh-CN"/>
              </w:rPr>
            </w:pPr>
            <w:r w:rsidRPr="007730D6">
              <w:rPr>
                <w:rFonts w:ascii="Times New Roman" w:eastAsia="SimSun" w:hAnsi="Times New Roman" w:cs="Times New Roman"/>
                <w:snapToGrid w:val="0"/>
                <w:color w:val="000000"/>
                <w:lang w:eastAsia="zh-CN"/>
              </w:rPr>
              <w:t>В связи с необходимостью обеспечения надежности теплоснабжения складского комплекса в отопительном сезоне 2016-2017 гг.</w:t>
            </w:r>
          </w:p>
        </w:tc>
      </w:tr>
      <w:tr w:rsidR="007730D6" w:rsidRPr="007730D6" w:rsidTr="006239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Место расположения объекта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0D6" w:rsidRPr="007730D6" w:rsidRDefault="007730D6" w:rsidP="00BB3F38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 xml:space="preserve">г. Санкт-Петербург, </w:t>
            </w:r>
            <w:r w:rsidR="00BB3F3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 xml:space="preserve">           </w:t>
            </w:r>
          </w:p>
        </w:tc>
      </w:tr>
      <w:tr w:rsidR="007730D6" w:rsidRPr="007730D6" w:rsidTr="006239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Средства Заказчика</w:t>
            </w:r>
          </w:p>
        </w:tc>
      </w:tr>
      <w:tr w:rsidR="007730D6" w:rsidRPr="007730D6" w:rsidTr="006239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Наличие проектно-сметной документации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Отсутствует</w:t>
            </w:r>
          </w:p>
        </w:tc>
      </w:tr>
      <w:tr w:rsidR="007730D6" w:rsidRPr="007730D6" w:rsidTr="006239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Перечень исходных данных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Техническая документация на существующие ВНУ, схема наружного теплоснабжения. </w:t>
            </w:r>
          </w:p>
        </w:tc>
      </w:tr>
      <w:tr w:rsidR="007730D6" w:rsidRPr="007730D6" w:rsidTr="006239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Требования к выполняемым работам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730D6">
              <w:rPr>
                <w:rFonts w:ascii="Times New Roman" w:hAnsi="Times New Roman" w:cs="Times New Roman"/>
              </w:rPr>
              <w:t>Подрядчик должен выполнить монтаж</w:t>
            </w:r>
            <w:r w:rsidRPr="007730D6">
              <w:rPr>
                <w:rFonts w:ascii="Times New Roman" w:hAnsi="Times New Roman" w:cs="Times New Roman"/>
                <w:bCs/>
              </w:rPr>
              <w:t xml:space="preserve"> модульного водогрейного узла на дизельном топливе</w:t>
            </w:r>
            <w:r w:rsidRPr="007730D6">
              <w:rPr>
                <w:rFonts w:ascii="Times New Roman" w:hAnsi="Times New Roman" w:cs="Times New Roman"/>
              </w:rPr>
              <w:t>.</w:t>
            </w:r>
          </w:p>
          <w:p w:rsidR="007730D6" w:rsidRPr="007730D6" w:rsidRDefault="007730D6" w:rsidP="007730D6">
            <w:pPr>
              <w:widowControl w:val="0"/>
              <w:spacing w:after="0" w:line="240" w:lineRule="auto"/>
              <w:ind w:left="34" w:hanging="1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Допускать к выполнению работ лиц, имеющих соответствующую квалификацию, разрешения на работу (только для иностранных граждан), прошедших предварительные медицинские осмотры в установленном законом порядке.</w:t>
            </w:r>
          </w:p>
          <w:p w:rsidR="007730D6" w:rsidRPr="007730D6" w:rsidRDefault="007730D6" w:rsidP="007730D6">
            <w:pPr>
              <w:widowControl w:val="0"/>
              <w:spacing w:after="0" w:line="240" w:lineRule="auto"/>
              <w:ind w:left="34" w:hanging="1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Работы должны быть выполнены с соблюдением предусмотренных действующим законодательством Российской Федерации мероприятий, регламентирующих выполнение таких работ.</w:t>
            </w:r>
          </w:p>
          <w:p w:rsidR="007730D6" w:rsidRPr="007730D6" w:rsidRDefault="007730D6" w:rsidP="007730D6">
            <w:pPr>
              <w:widowControl w:val="0"/>
              <w:spacing w:after="0" w:line="240" w:lineRule="auto"/>
              <w:ind w:left="320" w:hanging="30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Перечень работ, выполняемых Подрядчиком:</w:t>
            </w:r>
          </w:p>
          <w:p w:rsidR="007730D6" w:rsidRPr="007730D6" w:rsidRDefault="007730D6" w:rsidP="007730D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7" w:firstLine="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Тепловой расчет, составление тепловой схемы и подбор необходимого тепломеханического оборудования для обеспечения теплом складских и офисных помещений Заказчика, ориентировочная тепловая нагрузка 500 - 550 кВт</w:t>
            </w:r>
          </w:p>
          <w:p w:rsidR="007730D6" w:rsidRPr="007730D6" w:rsidRDefault="007730D6" w:rsidP="007730D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Монтаж водогрейного котла, дизельной горелки, трубопроводов и теплоизоляции, запорной и регулирующей арматуры, насосов, КИП и А, силового эл. щита, газохода, подсоединение к существующим тепловым сетям и топливному хозяйству, удаленная диспетчеризация.</w:t>
            </w:r>
          </w:p>
          <w:p w:rsidR="007730D6" w:rsidRPr="007730D6" w:rsidRDefault="007730D6" w:rsidP="007730D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43" w:hanging="426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Проведение пуско-наладочных работ.</w:t>
            </w:r>
          </w:p>
          <w:p w:rsidR="007730D6" w:rsidRPr="007730D6" w:rsidRDefault="007730D6" w:rsidP="007730D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7" w:firstLine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Составление технического отчета по результатам наладки оборудования котельной.</w:t>
            </w:r>
          </w:p>
          <w:p w:rsidR="007730D6" w:rsidRPr="007730D6" w:rsidRDefault="007730D6" w:rsidP="007730D6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  <w:tr w:rsidR="007730D6" w:rsidRPr="007730D6" w:rsidTr="006239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lang w:eastAsia="ru-RU"/>
              </w:rPr>
              <w:t xml:space="preserve">Требования к </w:t>
            </w:r>
            <w:r w:rsidRPr="007730D6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lang w:eastAsia="ru-RU"/>
              </w:rPr>
              <w:lastRenderedPageBreak/>
              <w:t>техническим характеристикам выполняемых работ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 xml:space="preserve">На применяемые материалы и оборудование  Заказчику </w:t>
            </w: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должны быть представлены и переданы действующие сертификаты соответствия Российским стандартам, сертификаты пожарной безопасности, санитарно-гигиенические заключения, и иные документы, удостоверяющие их качество и безопасность, паспорта (при их наличии).</w:t>
            </w:r>
          </w:p>
          <w:p w:rsidR="007730D6" w:rsidRPr="007730D6" w:rsidRDefault="007730D6" w:rsidP="0077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Подрядчик должен осуществить уборку территории, прилегающей к строительной площадке, вывоз и утилизацию строительного мусора, вывоз материалов и приведение территории в состояние согласно Акту осмотра территории.</w:t>
            </w:r>
          </w:p>
          <w:p w:rsidR="007730D6" w:rsidRPr="007730D6" w:rsidRDefault="007730D6" w:rsidP="0077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Работы должны проводиться с предоставлением Актов на скрытые работы и монтажных схем по окончании работ.</w:t>
            </w:r>
          </w:p>
          <w:p w:rsidR="007730D6" w:rsidRPr="007730D6" w:rsidRDefault="007730D6" w:rsidP="0077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 w:hanging="30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Подрядчик должен предъявить объект для сдачи Заказчику.</w:t>
            </w:r>
          </w:p>
        </w:tc>
      </w:tr>
      <w:tr w:rsidR="007730D6" w:rsidRPr="007730D6" w:rsidTr="006239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Место и срок выполнения работ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F38" w:rsidRDefault="007730D6" w:rsidP="00BB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 xml:space="preserve">г. Санкт-Петербург, </w:t>
            </w:r>
          </w:p>
          <w:p w:rsidR="007730D6" w:rsidRPr="007730D6" w:rsidRDefault="007730D6" w:rsidP="00BB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 xml:space="preserve">Срок выполнения работ с момента подписания договора: </w:t>
            </w:r>
            <w:r w:rsidR="00F706C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7</w:t>
            </w:r>
            <w:r w:rsidRPr="007730D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0 рабочих дней.</w:t>
            </w:r>
          </w:p>
        </w:tc>
      </w:tr>
      <w:tr w:rsidR="007730D6" w:rsidRPr="007730D6" w:rsidTr="006239CE">
        <w:trPr>
          <w:trHeight w:val="1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lang w:eastAsia="ru-RU"/>
              </w:rPr>
              <w:t>Требования к предоставлению гарантий качества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22" w:rsidRPr="007A1122" w:rsidRDefault="007A1122" w:rsidP="007A1122">
            <w:pPr>
              <w:widowControl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A1122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Гарантийный срок на выполненные работы - 2 (два) года с момента подписания акта сдачи-приемки выполненных работ.</w:t>
            </w:r>
          </w:p>
          <w:p w:rsidR="007730D6" w:rsidRPr="007730D6" w:rsidRDefault="007A1122" w:rsidP="007A1122">
            <w:pPr>
              <w:widowControl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A1122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Гарантийный срок на поставленное Подрядчиком оборудование должно соответствовать гарантийным обязательствам заводов производителей данного оборудования.</w:t>
            </w:r>
          </w:p>
        </w:tc>
      </w:tr>
      <w:tr w:rsidR="007730D6" w:rsidRPr="007730D6" w:rsidTr="006239CE">
        <w:trPr>
          <w:trHeight w:val="1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 w:hanging="300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widowControl w:val="0"/>
              <w:snapToGrid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000000"/>
                <w:lang w:eastAsia="ru-RU"/>
              </w:rPr>
              <w:t xml:space="preserve">Срок устранения дефектов  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0D6" w:rsidRPr="007730D6" w:rsidRDefault="007730D6" w:rsidP="007730D6">
            <w:pPr>
              <w:keepNext/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Если в период гарантийной эксплуатации объекта обнаружатся дефекты, которые не позволят продолжить нормальную эксплуатацию до их устранения, то гарантийный срок продлевается соответственно на период устранения дефектов. </w:t>
            </w:r>
          </w:p>
          <w:p w:rsidR="007730D6" w:rsidRPr="007730D6" w:rsidRDefault="007730D6" w:rsidP="007730D6">
            <w:pPr>
              <w:keepNext/>
              <w:widowControl w:val="0"/>
              <w:spacing w:after="0" w:line="240" w:lineRule="auto"/>
              <w:ind w:left="320" w:hanging="30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Устранение дефектов осуществляется Подрядчиком за свой счет. </w:t>
            </w:r>
          </w:p>
          <w:p w:rsidR="007730D6" w:rsidRPr="007730D6" w:rsidRDefault="007730D6" w:rsidP="007730D6">
            <w:pPr>
              <w:keepNext/>
              <w:widowControl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7730D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Наличие дефектов и сроки их устранения фиксируются двусторонним Актом Подрядчика и   Заказчика, для составления которого Подрядчик обязан направить своего представителя в срок, указанный в извещении   Заказчика. В случае отказа Подрядчика от составления и подписания указанного Акта окончательным документом по фиксированию обнаруженных дефектов будет являться Акт экспертизы, составленный российской независимой экспертной организацией или Торгово-промышленной палатой Российской Федерации по заявке Заказчика.</w:t>
            </w:r>
          </w:p>
        </w:tc>
      </w:tr>
    </w:tbl>
    <w:p w:rsidR="00D74C03" w:rsidRDefault="00D74C03" w:rsidP="00D74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4C03" w:rsidRDefault="00D342C2" w:rsidP="00D74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7A61" wp14:editId="6E949741">
                <wp:simplePos x="0" y="0"/>
                <wp:positionH relativeFrom="column">
                  <wp:posOffset>2663190</wp:posOffset>
                </wp:positionH>
                <wp:positionV relativeFrom="paragraph">
                  <wp:posOffset>46990</wp:posOffset>
                </wp:positionV>
                <wp:extent cx="911860" cy="7715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44546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2C2" w:rsidRDefault="00D342C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9.7pt;margin-top:3.7pt;width:71.8pt;height:60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" filled="f" stroked="f" strokecolor="#44546a">
                <v:textbox>
                  <w:txbxContent>
                    <w:p w:rsidR="00D342C2" w:rsidRDefault="00D342C2"/>
                  </w:txbxContent>
                </v:textbox>
              </v:rect>
            </w:pict>
          </mc:Fallback>
        </mc:AlternateContent>
      </w:r>
    </w:p>
    <w:p w:rsidR="00D74C03" w:rsidRDefault="00193402" w:rsidP="00D74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A405E0" w:rsidRDefault="00D74C03" w:rsidP="00BB3F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BB3F38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sectPr w:rsidR="00A405E0" w:rsidSect="00D74C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2E55"/>
    <w:multiLevelType w:val="hybridMultilevel"/>
    <w:tmpl w:val="52FC02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C615A73"/>
    <w:multiLevelType w:val="hybridMultilevel"/>
    <w:tmpl w:val="E2D6EA5A"/>
    <w:lvl w:ilvl="0" w:tplc="AE7A0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9A6FB3"/>
    <w:multiLevelType w:val="hybridMultilevel"/>
    <w:tmpl w:val="6A06D066"/>
    <w:lvl w:ilvl="0" w:tplc="14E26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3"/>
    <w:rsid w:val="000B69AE"/>
    <w:rsid w:val="00193402"/>
    <w:rsid w:val="00213AA9"/>
    <w:rsid w:val="002757C3"/>
    <w:rsid w:val="004A633C"/>
    <w:rsid w:val="004B6B55"/>
    <w:rsid w:val="00545CAD"/>
    <w:rsid w:val="006252DF"/>
    <w:rsid w:val="00650003"/>
    <w:rsid w:val="00692040"/>
    <w:rsid w:val="006F6AF4"/>
    <w:rsid w:val="007730D6"/>
    <w:rsid w:val="007A1122"/>
    <w:rsid w:val="007C18D7"/>
    <w:rsid w:val="008117CD"/>
    <w:rsid w:val="00812D4C"/>
    <w:rsid w:val="00845C77"/>
    <w:rsid w:val="009B1E1C"/>
    <w:rsid w:val="009C42D8"/>
    <w:rsid w:val="009E1BD2"/>
    <w:rsid w:val="009F0D95"/>
    <w:rsid w:val="00A405E0"/>
    <w:rsid w:val="00A45BD6"/>
    <w:rsid w:val="00AC2482"/>
    <w:rsid w:val="00AC2DA0"/>
    <w:rsid w:val="00AC3386"/>
    <w:rsid w:val="00B2354A"/>
    <w:rsid w:val="00B740E9"/>
    <w:rsid w:val="00BB3F38"/>
    <w:rsid w:val="00C03322"/>
    <w:rsid w:val="00C66D1C"/>
    <w:rsid w:val="00CC7E5E"/>
    <w:rsid w:val="00D320A7"/>
    <w:rsid w:val="00D342C2"/>
    <w:rsid w:val="00D74C03"/>
    <w:rsid w:val="00E47267"/>
    <w:rsid w:val="00EB429A"/>
    <w:rsid w:val="00ED13ED"/>
    <w:rsid w:val="00EE4B95"/>
    <w:rsid w:val="00F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5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5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2016-10-10T11:10:00Z</cp:lastPrinted>
  <dcterms:created xsi:type="dcterms:W3CDTF">2016-11-11T06:55:00Z</dcterms:created>
  <dcterms:modified xsi:type="dcterms:W3CDTF">2017-01-12T07:50:00Z</dcterms:modified>
</cp:coreProperties>
</file>