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320D5" w14:textId="64CE8007" w:rsidR="00ED38DF" w:rsidRPr="00AE1353" w:rsidRDefault="00A86D25" w:rsidP="00E378F7">
      <w:pPr>
        <w:spacing w:after="0"/>
        <w:ind w:firstLine="709"/>
        <w:rPr>
          <w:sz w:val="28"/>
          <w:szCs w:val="28"/>
        </w:rPr>
      </w:pPr>
      <w:r w:rsidRPr="00AE1353">
        <w:rPr>
          <w:sz w:val="28"/>
          <w:szCs w:val="28"/>
        </w:rPr>
        <w:t xml:space="preserve">Предприятия </w:t>
      </w:r>
      <w:r w:rsidR="0095086D" w:rsidRPr="00AE1353">
        <w:rPr>
          <w:sz w:val="28"/>
          <w:szCs w:val="28"/>
        </w:rPr>
        <w:t xml:space="preserve">топливно-энергетического </w:t>
      </w:r>
      <w:r w:rsidRPr="00AE1353">
        <w:rPr>
          <w:sz w:val="28"/>
          <w:szCs w:val="28"/>
        </w:rPr>
        <w:t>комплекса, ме</w:t>
      </w:r>
      <w:r w:rsidR="003B7FBF" w:rsidRPr="00AE1353">
        <w:rPr>
          <w:sz w:val="28"/>
          <w:szCs w:val="28"/>
        </w:rPr>
        <w:t>т</w:t>
      </w:r>
      <w:r w:rsidRPr="00AE1353">
        <w:rPr>
          <w:sz w:val="28"/>
          <w:szCs w:val="28"/>
        </w:rPr>
        <w:t>аллургические комбинаты,</w:t>
      </w:r>
      <w:r w:rsidR="0095086D" w:rsidRPr="00AE1353">
        <w:rPr>
          <w:sz w:val="28"/>
          <w:szCs w:val="28"/>
        </w:rPr>
        <w:t xml:space="preserve"> </w:t>
      </w:r>
      <w:r w:rsidR="001E6A17" w:rsidRPr="00AE1353">
        <w:rPr>
          <w:sz w:val="28"/>
          <w:szCs w:val="28"/>
        </w:rPr>
        <w:t xml:space="preserve">химические и нефтеперерабатывающие </w:t>
      </w:r>
      <w:r w:rsidR="00A920D0" w:rsidRPr="00AE1353">
        <w:rPr>
          <w:sz w:val="28"/>
          <w:szCs w:val="28"/>
        </w:rPr>
        <w:t>ЗАВОДЫ</w:t>
      </w:r>
      <w:r w:rsidR="00EE5907" w:rsidRPr="00AE1353">
        <w:rPr>
          <w:sz w:val="28"/>
          <w:szCs w:val="28"/>
        </w:rPr>
        <w:t xml:space="preserve"> – это далеко не полный список </w:t>
      </w:r>
      <w:r w:rsidR="00EE5907" w:rsidRPr="00512477">
        <w:rPr>
          <w:sz w:val="28"/>
          <w:szCs w:val="28"/>
          <w:highlight w:val="yellow"/>
        </w:rPr>
        <w:t>предприятий</w:t>
      </w:r>
      <w:r w:rsidR="00512477" w:rsidRPr="00512477">
        <w:rPr>
          <w:sz w:val="28"/>
          <w:szCs w:val="28"/>
        </w:rPr>
        <w:t>/</w:t>
      </w:r>
      <w:r w:rsidR="00512477" w:rsidRPr="00512477">
        <w:rPr>
          <w:sz w:val="28"/>
          <w:szCs w:val="28"/>
          <w:highlight w:val="green"/>
        </w:rPr>
        <w:t>промышленных площадок</w:t>
      </w:r>
      <w:r w:rsidR="00EE5907" w:rsidRPr="00AE1353">
        <w:rPr>
          <w:sz w:val="28"/>
          <w:szCs w:val="28"/>
        </w:rPr>
        <w:t>, где использу</w:t>
      </w:r>
      <w:r w:rsidR="00A920D0" w:rsidRPr="00AE1353">
        <w:rPr>
          <w:sz w:val="28"/>
          <w:szCs w:val="28"/>
        </w:rPr>
        <w:t>ются</w:t>
      </w:r>
      <w:r w:rsidR="00EE5907" w:rsidRPr="00AE1353">
        <w:rPr>
          <w:sz w:val="28"/>
          <w:szCs w:val="28"/>
        </w:rPr>
        <w:t xml:space="preserve"> перегретый пар</w:t>
      </w:r>
      <w:r w:rsidR="0091303C" w:rsidRPr="00AE1353">
        <w:rPr>
          <w:sz w:val="28"/>
          <w:szCs w:val="28"/>
        </w:rPr>
        <w:t xml:space="preserve"> и</w:t>
      </w:r>
      <w:r w:rsidR="009C4FE6" w:rsidRPr="00AE1353">
        <w:rPr>
          <w:sz w:val="28"/>
          <w:szCs w:val="28"/>
        </w:rPr>
        <w:t xml:space="preserve"> </w:t>
      </w:r>
      <w:proofErr w:type="spellStart"/>
      <w:r w:rsidR="00F407B4">
        <w:rPr>
          <w:sz w:val="28"/>
          <w:szCs w:val="28"/>
        </w:rPr>
        <w:t>г</w:t>
      </w:r>
      <w:r w:rsidR="00F407B4" w:rsidRPr="00AE1353">
        <w:rPr>
          <w:sz w:val="28"/>
          <w:szCs w:val="28"/>
        </w:rPr>
        <w:t>азы</w:t>
      </w:r>
      <w:proofErr w:type="spellEnd"/>
      <w:r w:rsidR="009C4FE6" w:rsidRPr="00AE1353">
        <w:rPr>
          <w:sz w:val="28"/>
          <w:szCs w:val="28"/>
        </w:rPr>
        <w:t xml:space="preserve"> с высокой температурой</w:t>
      </w:r>
      <w:r w:rsidR="00512477">
        <w:rPr>
          <w:sz w:val="28"/>
          <w:szCs w:val="28"/>
        </w:rPr>
        <w:t xml:space="preserve"> </w:t>
      </w:r>
      <w:r w:rsidR="00512477" w:rsidRPr="00AE1353">
        <w:rPr>
          <w:sz w:val="28"/>
          <w:szCs w:val="28"/>
        </w:rPr>
        <w:t>в технологическом процессе</w:t>
      </w:r>
      <w:r w:rsidR="00A920D0" w:rsidRPr="00AE1353">
        <w:rPr>
          <w:sz w:val="28"/>
          <w:szCs w:val="28"/>
        </w:rPr>
        <w:t>.</w:t>
      </w:r>
    </w:p>
    <w:p w14:paraId="01F1A41B" w14:textId="1053935F" w:rsidR="007F2FE2" w:rsidRPr="00AE1353" w:rsidRDefault="00812995" w:rsidP="00E378F7">
      <w:pPr>
        <w:spacing w:after="0"/>
        <w:ind w:firstLine="709"/>
        <w:rPr>
          <w:sz w:val="28"/>
          <w:szCs w:val="28"/>
        </w:rPr>
      </w:pPr>
      <w:r w:rsidRPr="00AE1353">
        <w:rPr>
          <w:sz w:val="28"/>
          <w:szCs w:val="28"/>
        </w:rPr>
        <w:t>Д</w:t>
      </w:r>
      <w:r w:rsidR="00A95D18" w:rsidRPr="00AE1353">
        <w:rPr>
          <w:sz w:val="28"/>
          <w:szCs w:val="28"/>
        </w:rPr>
        <w:t xml:space="preserve">ля измерения </w:t>
      </w:r>
      <w:r w:rsidR="003F1923" w:rsidRPr="00AE1353">
        <w:rPr>
          <w:sz w:val="28"/>
          <w:szCs w:val="28"/>
        </w:rPr>
        <w:t>расхода вышеуказанных сред</w:t>
      </w:r>
      <w:r w:rsidR="00A95D18" w:rsidRPr="00AE1353">
        <w:rPr>
          <w:sz w:val="28"/>
          <w:szCs w:val="28"/>
        </w:rPr>
        <w:t xml:space="preserve"> компания </w:t>
      </w:r>
      <w:r w:rsidR="00A95D18" w:rsidRPr="00AE1353">
        <w:rPr>
          <w:sz w:val="28"/>
          <w:szCs w:val="28"/>
          <w:lang w:val="en-US"/>
        </w:rPr>
        <w:t>KROHNE</w:t>
      </w:r>
      <w:r w:rsidR="00A95D18" w:rsidRPr="00AE1353">
        <w:rPr>
          <w:sz w:val="28"/>
          <w:szCs w:val="28"/>
        </w:rPr>
        <w:t xml:space="preserve"> предлагает использовать </w:t>
      </w:r>
      <w:r w:rsidR="00886BA7" w:rsidRPr="00AE1353">
        <w:rPr>
          <w:sz w:val="28"/>
          <w:szCs w:val="28"/>
        </w:rPr>
        <w:t xml:space="preserve">ультразвуковой расходомер </w:t>
      </w:r>
      <w:r w:rsidR="00886BA7" w:rsidRPr="00AE1353">
        <w:rPr>
          <w:sz w:val="28"/>
          <w:szCs w:val="28"/>
          <w:lang w:val="en-US"/>
        </w:rPr>
        <w:t>OPTISONIC</w:t>
      </w:r>
      <w:r w:rsidR="00886BA7" w:rsidRPr="00AE1353">
        <w:rPr>
          <w:sz w:val="28"/>
          <w:szCs w:val="28"/>
        </w:rPr>
        <w:t xml:space="preserve"> 8300</w:t>
      </w:r>
      <w:r w:rsidR="00D25000" w:rsidRPr="00AE1353">
        <w:rPr>
          <w:sz w:val="28"/>
          <w:szCs w:val="28"/>
        </w:rPr>
        <w:t>, имеющий следующие характеристики:</w:t>
      </w:r>
    </w:p>
    <w:p w14:paraId="70992DF9" w14:textId="03C8B581" w:rsidR="00F01626" w:rsidRPr="00AE1353" w:rsidRDefault="00F01626" w:rsidP="00365F0F">
      <w:pPr>
        <w:spacing w:after="0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D6" w:rsidRPr="00AE1353" w14:paraId="28FA11BA" w14:textId="77777777" w:rsidTr="00AE1FD6">
        <w:tc>
          <w:tcPr>
            <w:tcW w:w="4672" w:type="dxa"/>
          </w:tcPr>
          <w:p w14:paraId="6A034935" w14:textId="644FF330" w:rsidR="00AE1FD6" w:rsidRPr="00AE1353" w:rsidRDefault="00AE1FD6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Номинальный диаметр первичного преобразователя</w:t>
            </w:r>
            <w:r w:rsidR="00FB1574" w:rsidRPr="00AE1353">
              <w:rPr>
                <w:sz w:val="28"/>
                <w:szCs w:val="28"/>
              </w:rPr>
              <w:t xml:space="preserve"> </w:t>
            </w:r>
            <w:r w:rsidR="00FB1574" w:rsidRPr="00AE1353">
              <w:rPr>
                <w:sz w:val="28"/>
                <w:szCs w:val="28"/>
                <w:lang w:val="en-US"/>
              </w:rPr>
              <w:t>DN</w:t>
            </w:r>
            <w:r w:rsidRPr="00AE1353">
              <w:rPr>
                <w:sz w:val="28"/>
                <w:szCs w:val="28"/>
              </w:rPr>
              <w:t>:</w:t>
            </w:r>
          </w:p>
        </w:tc>
        <w:tc>
          <w:tcPr>
            <w:tcW w:w="4673" w:type="dxa"/>
          </w:tcPr>
          <w:p w14:paraId="1B1C551E" w14:textId="5C506F8A" w:rsidR="00AE1FD6" w:rsidRPr="00AE1353" w:rsidRDefault="00414298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 xml:space="preserve">От 50 до 750 мм. </w:t>
            </w:r>
          </w:p>
        </w:tc>
      </w:tr>
      <w:tr w:rsidR="00AE1FD6" w:rsidRPr="00AE1353" w14:paraId="31C3B804" w14:textId="77777777" w:rsidTr="00AE1FD6">
        <w:tc>
          <w:tcPr>
            <w:tcW w:w="4672" w:type="dxa"/>
          </w:tcPr>
          <w:p w14:paraId="21EFBE96" w14:textId="77777777" w:rsidR="00AE1FD6" w:rsidRPr="00AE1353" w:rsidRDefault="00CB02D6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 xml:space="preserve">Относительная погрешность </w:t>
            </w:r>
          </w:p>
          <w:p w14:paraId="3D6B3D7E" w14:textId="77777777" w:rsidR="00153455" w:rsidRPr="00AE1353" w:rsidRDefault="00153455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а) Поверка объемным методом</w:t>
            </w:r>
          </w:p>
          <w:p w14:paraId="00CC6153" w14:textId="77777777" w:rsidR="00F01D88" w:rsidRPr="00AE1353" w:rsidRDefault="00F01D88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от 100 до 750 мм</w:t>
            </w:r>
          </w:p>
          <w:p w14:paraId="6872C9E7" w14:textId="77777777" w:rsidR="006527FC" w:rsidRPr="00AE1353" w:rsidRDefault="006527FC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 xml:space="preserve">от 50 </w:t>
            </w:r>
            <w:r w:rsidR="005D6A46" w:rsidRPr="00AE1353">
              <w:rPr>
                <w:sz w:val="28"/>
                <w:szCs w:val="28"/>
              </w:rPr>
              <w:t xml:space="preserve">до 80 мм </w:t>
            </w:r>
          </w:p>
          <w:p w14:paraId="5482BB18" w14:textId="46DDA40D" w:rsidR="005D6A46" w:rsidRPr="00AE1353" w:rsidRDefault="00885970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б) Поверка имитационным методом</w:t>
            </w:r>
          </w:p>
          <w:p w14:paraId="1BF4558E" w14:textId="77777777" w:rsidR="00885970" w:rsidRPr="00AE1353" w:rsidRDefault="00885970" w:rsidP="00885970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от 100 до 750 мм</w:t>
            </w:r>
          </w:p>
          <w:p w14:paraId="1C86DE65" w14:textId="399254F2" w:rsidR="00885970" w:rsidRPr="00AE1353" w:rsidRDefault="00885970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 xml:space="preserve">от 50 до 80 мм </w:t>
            </w:r>
          </w:p>
        </w:tc>
        <w:tc>
          <w:tcPr>
            <w:tcW w:w="4673" w:type="dxa"/>
          </w:tcPr>
          <w:p w14:paraId="360E8CE5" w14:textId="77777777" w:rsidR="00AE1FD6" w:rsidRPr="00AE1353" w:rsidRDefault="00AE1FD6" w:rsidP="00F01626">
            <w:pPr>
              <w:rPr>
                <w:sz w:val="28"/>
                <w:szCs w:val="28"/>
              </w:rPr>
            </w:pPr>
          </w:p>
          <w:p w14:paraId="1F5A6412" w14:textId="77777777" w:rsidR="00F01D88" w:rsidRPr="00AE1353" w:rsidRDefault="00F01D88" w:rsidP="00F01626">
            <w:pPr>
              <w:rPr>
                <w:sz w:val="28"/>
                <w:szCs w:val="28"/>
              </w:rPr>
            </w:pPr>
          </w:p>
          <w:p w14:paraId="62522B3A" w14:textId="77777777" w:rsidR="00F01D88" w:rsidRPr="00AE1353" w:rsidRDefault="00F01D88" w:rsidP="00F01626">
            <w:pPr>
              <w:rPr>
                <w:sz w:val="28"/>
                <w:szCs w:val="28"/>
              </w:rPr>
            </w:pPr>
            <w:r w:rsidRPr="00AE1353">
              <w:rPr>
                <w:rFonts w:cstheme="minorHAnsi"/>
                <w:sz w:val="28"/>
                <w:szCs w:val="28"/>
              </w:rPr>
              <w:t>±</w:t>
            </w:r>
            <w:r w:rsidR="006527FC" w:rsidRPr="00AE1353">
              <w:rPr>
                <w:sz w:val="28"/>
                <w:szCs w:val="28"/>
              </w:rPr>
              <w:t>1%</w:t>
            </w:r>
          </w:p>
          <w:p w14:paraId="21ECCE89" w14:textId="117AC6B2" w:rsidR="005D6A46" w:rsidRPr="00AE1353" w:rsidRDefault="005D6A46" w:rsidP="005D6A46">
            <w:pPr>
              <w:rPr>
                <w:sz w:val="28"/>
                <w:szCs w:val="28"/>
              </w:rPr>
            </w:pPr>
            <w:r w:rsidRPr="00AE1353">
              <w:rPr>
                <w:rFonts w:cstheme="minorHAnsi"/>
                <w:sz w:val="28"/>
                <w:szCs w:val="28"/>
              </w:rPr>
              <w:t>±</w:t>
            </w:r>
            <w:r w:rsidRPr="00AE1353">
              <w:rPr>
                <w:sz w:val="28"/>
                <w:szCs w:val="28"/>
              </w:rPr>
              <w:t>1,5%</w:t>
            </w:r>
          </w:p>
          <w:p w14:paraId="2E3A261F" w14:textId="77777777" w:rsidR="006527FC" w:rsidRPr="00AE1353" w:rsidRDefault="006527FC" w:rsidP="00F01626">
            <w:pPr>
              <w:rPr>
                <w:sz w:val="28"/>
                <w:szCs w:val="28"/>
              </w:rPr>
            </w:pPr>
          </w:p>
          <w:p w14:paraId="206ACAA9" w14:textId="410385CB" w:rsidR="00885970" w:rsidRPr="00AE1353" w:rsidRDefault="00885970" w:rsidP="00885970">
            <w:pPr>
              <w:rPr>
                <w:sz w:val="28"/>
                <w:szCs w:val="28"/>
              </w:rPr>
            </w:pPr>
            <w:r w:rsidRPr="00AE1353">
              <w:rPr>
                <w:rFonts w:cstheme="minorHAnsi"/>
                <w:sz w:val="28"/>
                <w:szCs w:val="28"/>
              </w:rPr>
              <w:t>±2</w:t>
            </w:r>
            <w:r w:rsidRPr="00AE1353">
              <w:rPr>
                <w:sz w:val="28"/>
                <w:szCs w:val="28"/>
              </w:rPr>
              <w:t>%</w:t>
            </w:r>
          </w:p>
          <w:p w14:paraId="7D0E89A7" w14:textId="470A1B59" w:rsidR="00885970" w:rsidRPr="00AE1353" w:rsidRDefault="00885970" w:rsidP="00F01626">
            <w:pPr>
              <w:rPr>
                <w:sz w:val="28"/>
                <w:szCs w:val="28"/>
              </w:rPr>
            </w:pPr>
            <w:r w:rsidRPr="00AE1353">
              <w:rPr>
                <w:rFonts w:cstheme="minorHAnsi"/>
                <w:sz w:val="28"/>
                <w:szCs w:val="28"/>
              </w:rPr>
              <w:t>±3</w:t>
            </w:r>
            <w:r w:rsidRPr="00AE1353">
              <w:rPr>
                <w:sz w:val="28"/>
                <w:szCs w:val="28"/>
              </w:rPr>
              <w:t>%</w:t>
            </w:r>
          </w:p>
        </w:tc>
      </w:tr>
      <w:tr w:rsidR="00885970" w:rsidRPr="00AE1353" w14:paraId="2609B2B0" w14:textId="77777777" w:rsidTr="00AE1FD6">
        <w:tc>
          <w:tcPr>
            <w:tcW w:w="4672" w:type="dxa"/>
          </w:tcPr>
          <w:p w14:paraId="5A70D8C1" w14:textId="141290CB" w:rsidR="00885970" w:rsidRPr="00AE1353" w:rsidRDefault="00885970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Рабочее давление,</w:t>
            </w:r>
            <w:r w:rsidR="00520D1F" w:rsidRPr="00AE1353">
              <w:rPr>
                <w:sz w:val="28"/>
                <w:szCs w:val="28"/>
              </w:rPr>
              <w:t xml:space="preserve"> </w:t>
            </w:r>
            <w:r w:rsidR="002D5271" w:rsidRPr="00AE1353">
              <w:rPr>
                <w:sz w:val="28"/>
                <w:szCs w:val="28"/>
              </w:rPr>
              <w:t xml:space="preserve">до </w:t>
            </w:r>
            <w:r w:rsidRPr="00AE13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3" w:type="dxa"/>
          </w:tcPr>
          <w:p w14:paraId="363839AF" w14:textId="24012DE2" w:rsidR="00885970" w:rsidRPr="00AE1353" w:rsidRDefault="002D5271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43,3МПа</w:t>
            </w:r>
          </w:p>
        </w:tc>
      </w:tr>
      <w:tr w:rsidR="002D5271" w:rsidRPr="00AE1353" w14:paraId="54554DA7" w14:textId="77777777" w:rsidTr="00AE1FD6">
        <w:tc>
          <w:tcPr>
            <w:tcW w:w="4672" w:type="dxa"/>
          </w:tcPr>
          <w:p w14:paraId="49D60F23" w14:textId="030FD64A" w:rsidR="002D5271" w:rsidRPr="00AE1353" w:rsidRDefault="00817825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Температура измеряемой среды</w:t>
            </w:r>
          </w:p>
        </w:tc>
        <w:tc>
          <w:tcPr>
            <w:tcW w:w="4673" w:type="dxa"/>
          </w:tcPr>
          <w:p w14:paraId="340F91B3" w14:textId="0E72CCAB" w:rsidR="002D5271" w:rsidRPr="00AE1353" w:rsidRDefault="002A3DC2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до +540ºC</w:t>
            </w:r>
          </w:p>
        </w:tc>
      </w:tr>
      <w:tr w:rsidR="002D5271" w:rsidRPr="00AE1353" w14:paraId="7FEC068D" w14:textId="77777777" w:rsidTr="00AE1FD6">
        <w:tc>
          <w:tcPr>
            <w:tcW w:w="4672" w:type="dxa"/>
          </w:tcPr>
          <w:p w14:paraId="3A1B4182" w14:textId="4BD29225" w:rsidR="002D5271" w:rsidRPr="00AE1353" w:rsidRDefault="002A3DC2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Темпе</w:t>
            </w:r>
            <w:r w:rsidR="00AD234B" w:rsidRPr="00AE1353">
              <w:rPr>
                <w:sz w:val="28"/>
                <w:szCs w:val="28"/>
              </w:rPr>
              <w:t>ратура окружающей среды</w:t>
            </w:r>
          </w:p>
        </w:tc>
        <w:tc>
          <w:tcPr>
            <w:tcW w:w="4673" w:type="dxa"/>
          </w:tcPr>
          <w:p w14:paraId="42ACF2D1" w14:textId="35A05860" w:rsidR="002D5271" w:rsidRPr="00AE1353" w:rsidRDefault="00635F37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-60…+70°С</w:t>
            </w:r>
          </w:p>
        </w:tc>
      </w:tr>
      <w:tr w:rsidR="002D5271" w:rsidRPr="00AE1353" w14:paraId="0835C9E4" w14:textId="77777777" w:rsidTr="00AE1FD6">
        <w:tc>
          <w:tcPr>
            <w:tcW w:w="4672" w:type="dxa"/>
          </w:tcPr>
          <w:p w14:paraId="649E7D3F" w14:textId="1F467027" w:rsidR="002D5271" w:rsidRPr="00AE1353" w:rsidRDefault="00635F37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Выходные сигналы</w:t>
            </w:r>
            <w:r w:rsidR="00212AB7" w:rsidRPr="00AE1353">
              <w:rPr>
                <w:sz w:val="28"/>
                <w:szCs w:val="28"/>
              </w:rPr>
              <w:t xml:space="preserve">: </w:t>
            </w:r>
          </w:p>
        </w:tc>
        <w:tc>
          <w:tcPr>
            <w:tcW w:w="4673" w:type="dxa"/>
          </w:tcPr>
          <w:p w14:paraId="27D5B435" w14:textId="77777777" w:rsidR="00212AB7" w:rsidRPr="00AE1353" w:rsidRDefault="00212AB7" w:rsidP="00212AB7">
            <w:pPr>
              <w:rPr>
                <w:sz w:val="28"/>
                <w:szCs w:val="28"/>
              </w:rPr>
            </w:pPr>
            <w:r w:rsidRPr="00AE1353">
              <w:rPr>
                <w:b/>
                <w:bCs/>
                <w:sz w:val="28"/>
                <w:szCs w:val="28"/>
              </w:rPr>
              <w:t>Выходные сигналы:</w:t>
            </w:r>
          </w:p>
          <w:p w14:paraId="4C6F2F2B" w14:textId="77777777" w:rsidR="00212AB7" w:rsidRPr="00AE1353" w:rsidRDefault="00212AB7" w:rsidP="00212AB7">
            <w:pPr>
              <w:numPr>
                <w:ilvl w:val="0"/>
                <w:numId w:val="8"/>
              </w:numPr>
              <w:tabs>
                <w:tab w:val="clear" w:pos="720"/>
                <w:tab w:val="left" w:pos="695"/>
              </w:tabs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 xml:space="preserve">Аналоговый 4…20 мА, </w:t>
            </w:r>
            <w:r w:rsidRPr="00AE1353">
              <w:rPr>
                <w:sz w:val="28"/>
                <w:szCs w:val="28"/>
                <w:lang w:val="en-US"/>
              </w:rPr>
              <w:t>HART</w:t>
            </w:r>
          </w:p>
          <w:p w14:paraId="60715D42" w14:textId="77777777" w:rsidR="00212AB7" w:rsidRPr="00AE1353" w:rsidRDefault="00212AB7" w:rsidP="00212AB7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Частотный (импульсный)</w:t>
            </w:r>
          </w:p>
          <w:p w14:paraId="7813A89B" w14:textId="77777777" w:rsidR="00212AB7" w:rsidRPr="00AE1353" w:rsidRDefault="00212AB7" w:rsidP="00212AB7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  <w:lang w:val="en-US"/>
              </w:rPr>
              <w:t>Modbus</w:t>
            </w:r>
          </w:p>
          <w:p w14:paraId="2F37BC0B" w14:textId="5E5CDCBA" w:rsidR="002D5271" w:rsidRPr="0096746D" w:rsidRDefault="00212AB7" w:rsidP="0096746D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  <w:lang w:val="en-US"/>
              </w:rPr>
              <w:t>Foundation Fieldbus</w:t>
            </w:r>
          </w:p>
        </w:tc>
      </w:tr>
      <w:tr w:rsidR="000617C5" w:rsidRPr="00AE1353" w14:paraId="5301E00B" w14:textId="77777777" w:rsidTr="00AE1FD6">
        <w:tc>
          <w:tcPr>
            <w:tcW w:w="4672" w:type="dxa"/>
          </w:tcPr>
          <w:p w14:paraId="05E6B970" w14:textId="2A36AD3E" w:rsidR="000617C5" w:rsidRPr="00AE1353" w:rsidRDefault="000617C5" w:rsidP="00F01626">
            <w:pPr>
              <w:rPr>
                <w:sz w:val="28"/>
                <w:szCs w:val="28"/>
              </w:rPr>
            </w:pPr>
            <w:r w:rsidRPr="00AE1353">
              <w:rPr>
                <w:sz w:val="28"/>
                <w:szCs w:val="28"/>
              </w:rPr>
              <w:t>Версия:</w:t>
            </w:r>
          </w:p>
        </w:tc>
        <w:tc>
          <w:tcPr>
            <w:tcW w:w="4673" w:type="dxa"/>
          </w:tcPr>
          <w:p w14:paraId="16412177" w14:textId="2D502755" w:rsidR="000617C5" w:rsidRPr="0096746D" w:rsidRDefault="00512477" w:rsidP="00512477">
            <w:pPr>
              <w:pStyle w:val="a3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96746D">
              <w:rPr>
                <w:sz w:val="28"/>
                <w:szCs w:val="28"/>
              </w:rPr>
              <w:t>Общепромышленное исполнение</w:t>
            </w:r>
          </w:p>
          <w:p w14:paraId="7F64A459" w14:textId="1B1CC009" w:rsidR="000617C5" w:rsidRPr="00512477" w:rsidRDefault="00512477" w:rsidP="00512477">
            <w:pPr>
              <w:pStyle w:val="a3"/>
              <w:numPr>
                <w:ilvl w:val="0"/>
                <w:numId w:val="12"/>
              </w:numPr>
              <w:rPr>
                <w:b/>
                <w:bCs/>
                <w:sz w:val="28"/>
                <w:szCs w:val="28"/>
                <w:lang w:val="en-US"/>
              </w:rPr>
            </w:pPr>
            <w:r w:rsidRPr="0096746D">
              <w:rPr>
                <w:sz w:val="28"/>
                <w:szCs w:val="28"/>
              </w:rPr>
              <w:t>Взрывозащищенн</w:t>
            </w:r>
            <w:r w:rsidR="00346723" w:rsidRPr="0096746D">
              <w:rPr>
                <w:sz w:val="28"/>
                <w:szCs w:val="28"/>
              </w:rPr>
              <w:t>ая</w:t>
            </w:r>
            <w:r w:rsidRPr="0096746D">
              <w:rPr>
                <w:sz w:val="28"/>
                <w:szCs w:val="28"/>
              </w:rPr>
              <w:t xml:space="preserve"> </w:t>
            </w:r>
            <w:r w:rsidR="00346723" w:rsidRPr="0096746D">
              <w:rPr>
                <w:sz w:val="28"/>
                <w:szCs w:val="28"/>
              </w:rPr>
              <w:t>версия</w:t>
            </w:r>
          </w:p>
        </w:tc>
      </w:tr>
    </w:tbl>
    <w:p w14:paraId="09B10B61" w14:textId="4D60DFF7" w:rsidR="005C221E" w:rsidRPr="00AE1353" w:rsidRDefault="005C221E" w:rsidP="00F01626">
      <w:pPr>
        <w:spacing w:after="0"/>
        <w:ind w:firstLine="709"/>
        <w:rPr>
          <w:sz w:val="28"/>
          <w:szCs w:val="28"/>
        </w:rPr>
      </w:pPr>
    </w:p>
    <w:p w14:paraId="20A3EF23" w14:textId="00431780" w:rsidR="00C951A5" w:rsidRPr="00E378F7" w:rsidRDefault="008241C2" w:rsidP="00E378F7">
      <w:pPr>
        <w:pStyle w:val="a3"/>
        <w:numPr>
          <w:ilvl w:val="0"/>
          <w:numId w:val="12"/>
        </w:numPr>
        <w:spacing w:after="0"/>
        <w:rPr>
          <w:sz w:val="28"/>
          <w:szCs w:val="28"/>
        </w:rPr>
      </w:pPr>
      <w:r w:rsidRPr="00E378F7">
        <w:rPr>
          <w:sz w:val="28"/>
          <w:szCs w:val="28"/>
        </w:rPr>
        <w:t xml:space="preserve">Конструктивно расходомер </w:t>
      </w:r>
      <w:r w:rsidR="00C951A5" w:rsidRPr="00E378F7">
        <w:rPr>
          <w:sz w:val="28"/>
          <w:szCs w:val="28"/>
        </w:rPr>
        <w:t xml:space="preserve">состоит </w:t>
      </w:r>
      <w:r w:rsidRPr="00E378F7">
        <w:rPr>
          <w:sz w:val="28"/>
          <w:szCs w:val="28"/>
        </w:rPr>
        <w:t>из</w:t>
      </w:r>
      <w:r w:rsidR="00C951A5" w:rsidRPr="00E378F7">
        <w:rPr>
          <w:sz w:val="28"/>
          <w:szCs w:val="28"/>
        </w:rPr>
        <w:t>:</w:t>
      </w:r>
    </w:p>
    <w:p w14:paraId="187CDB8D" w14:textId="73194C80" w:rsidR="008241C2" w:rsidRPr="00E378F7" w:rsidRDefault="00626434" w:rsidP="00E378F7">
      <w:pPr>
        <w:pStyle w:val="a3"/>
        <w:numPr>
          <w:ilvl w:val="0"/>
          <w:numId w:val="12"/>
        </w:numPr>
        <w:spacing w:after="0"/>
        <w:rPr>
          <w:b/>
          <w:bCs/>
          <w:sz w:val="28"/>
          <w:szCs w:val="28"/>
        </w:rPr>
      </w:pPr>
      <w:r w:rsidRPr="00E378F7">
        <w:rPr>
          <w:b/>
          <w:bCs/>
          <w:sz w:val="28"/>
          <w:szCs w:val="28"/>
        </w:rPr>
        <w:t>- П</w:t>
      </w:r>
      <w:r w:rsidR="008241C2" w:rsidRPr="00E378F7">
        <w:rPr>
          <w:b/>
          <w:bCs/>
          <w:sz w:val="28"/>
          <w:szCs w:val="28"/>
        </w:rPr>
        <w:t>ервичного преобразователя</w:t>
      </w:r>
      <w:r w:rsidR="00F67B1B" w:rsidRPr="00E378F7">
        <w:rPr>
          <w:b/>
          <w:bCs/>
          <w:sz w:val="28"/>
          <w:szCs w:val="28"/>
        </w:rPr>
        <w:t>, устанавливаем</w:t>
      </w:r>
      <w:r w:rsidR="000F5C31" w:rsidRPr="00E378F7">
        <w:rPr>
          <w:b/>
          <w:bCs/>
          <w:sz w:val="28"/>
          <w:szCs w:val="28"/>
        </w:rPr>
        <w:t>ого в трубопровод:</w:t>
      </w:r>
    </w:p>
    <w:p w14:paraId="3C9B1E1F" w14:textId="49997A75" w:rsidR="0087218E" w:rsidRPr="00AE1353" w:rsidRDefault="00853BEB" w:rsidP="003F1923">
      <w:pPr>
        <w:spacing w:after="0"/>
        <w:ind w:firstLine="142"/>
        <w:rPr>
          <w:sz w:val="28"/>
          <w:szCs w:val="28"/>
        </w:rPr>
      </w:pPr>
      <w:r w:rsidRPr="00AE1353">
        <w:rPr>
          <w:noProof/>
          <w:sz w:val="28"/>
          <w:szCs w:val="28"/>
        </w:rPr>
        <w:drawing>
          <wp:inline distT="0" distB="0" distL="0" distR="0" wp14:anchorId="2F3D4D4E" wp14:editId="7F539B4C">
            <wp:extent cx="2257425" cy="1499397"/>
            <wp:effectExtent l="0" t="0" r="0" b="5715"/>
            <wp:docPr id="7" name="Picture 2" descr="Ультразвуковой расходомер OPTISONIC 8300 F">
              <a:extLst xmlns:a="http://schemas.openxmlformats.org/drawingml/2006/main">
                <a:ext uri="{FF2B5EF4-FFF2-40B4-BE49-F238E27FC236}">
                  <a16:creationId xmlns:a16="http://schemas.microsoft.com/office/drawing/2014/main" id="{C5E6761D-834A-4987-AC0B-4303E6EED3E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Ультразвуковой расходомер OPTISONIC 8300 F">
                      <a:extLst>
                        <a:ext uri="{FF2B5EF4-FFF2-40B4-BE49-F238E27FC236}">
                          <a16:creationId xmlns:a16="http://schemas.microsoft.com/office/drawing/2014/main" id="{C5E6761D-834A-4987-AC0B-4303E6EED3E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683" cy="15115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262F0" w:rsidRPr="00AE1353">
        <w:rPr>
          <w:noProof/>
          <w:sz w:val="28"/>
          <w:szCs w:val="28"/>
        </w:rPr>
        <w:drawing>
          <wp:inline distT="0" distB="0" distL="0" distR="0" wp14:anchorId="1FFBBC83" wp14:editId="07AF7091">
            <wp:extent cx="1733797" cy="1880418"/>
            <wp:effectExtent l="0" t="0" r="0" b="5715"/>
            <wp:docPr id="10" name="Picture 2" descr="Z:\01_Produkte\_Produktfotos ohne Hintergrund als JPG\OPTISONIC\OPTISONIC 8300\Details\OPTISONIC_8300_Detail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Z:\01_Produkte\_Produktfotos ohne Hintergrund als JPG\OPTISONIC\OPTISONIC 8300\Details\OPTISONIC_8300_Detail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377" cy="19081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D63B5D" w14:textId="395F5E6E" w:rsidR="002D6F7D" w:rsidRPr="00AE1353" w:rsidRDefault="007965D5" w:rsidP="00E378F7">
      <w:pPr>
        <w:spacing w:after="0"/>
        <w:rPr>
          <w:sz w:val="28"/>
          <w:szCs w:val="28"/>
        </w:rPr>
      </w:pPr>
      <w:r w:rsidRPr="00AE1353">
        <w:rPr>
          <w:sz w:val="28"/>
          <w:szCs w:val="28"/>
        </w:rPr>
        <w:lastRenderedPageBreak/>
        <w:t xml:space="preserve">Конструкция первичного преобразователя </w:t>
      </w:r>
      <w:r w:rsidR="005B3A2A" w:rsidRPr="00AE1353">
        <w:rPr>
          <w:sz w:val="28"/>
          <w:szCs w:val="28"/>
        </w:rPr>
        <w:t>и применяемые материалы рассчитаны на долгий срок службы</w:t>
      </w:r>
      <w:r w:rsidR="002D6F7D" w:rsidRPr="00AE1353">
        <w:rPr>
          <w:sz w:val="28"/>
          <w:szCs w:val="28"/>
        </w:rPr>
        <w:t>.</w:t>
      </w:r>
      <w:r w:rsidR="005B3A2A" w:rsidRPr="00AE1353">
        <w:rPr>
          <w:sz w:val="28"/>
          <w:szCs w:val="28"/>
        </w:rPr>
        <w:t xml:space="preserve"> </w:t>
      </w:r>
      <w:r w:rsidR="00A90055" w:rsidRPr="00A90055">
        <w:rPr>
          <w:sz w:val="28"/>
          <w:szCs w:val="28"/>
        </w:rPr>
        <w:t xml:space="preserve"> </w:t>
      </w:r>
      <w:r w:rsidR="002D6F7D" w:rsidRPr="00AE1353">
        <w:rPr>
          <w:sz w:val="28"/>
          <w:szCs w:val="28"/>
        </w:rPr>
        <w:t>Возможно, как фланцевое таки и исполнение под приварку.</w:t>
      </w:r>
      <w:r w:rsidR="00682659" w:rsidRPr="00AE1353">
        <w:rPr>
          <w:sz w:val="28"/>
          <w:szCs w:val="28"/>
        </w:rPr>
        <w:t xml:space="preserve"> </w:t>
      </w:r>
    </w:p>
    <w:p w14:paraId="39FCE7A7" w14:textId="5EA9A3CB" w:rsidR="002D6F7D" w:rsidRPr="00AE1353" w:rsidRDefault="002D6F7D" w:rsidP="003F1923">
      <w:pPr>
        <w:spacing w:after="0"/>
        <w:ind w:firstLine="142"/>
        <w:rPr>
          <w:sz w:val="28"/>
          <w:szCs w:val="28"/>
        </w:rPr>
      </w:pPr>
      <w:r w:rsidRPr="00AE1353">
        <w:rPr>
          <w:sz w:val="28"/>
          <w:szCs w:val="28"/>
        </w:rPr>
        <w:t xml:space="preserve"> </w:t>
      </w:r>
    </w:p>
    <w:p w14:paraId="1BCF24B0" w14:textId="09E22247" w:rsidR="0087218E" w:rsidRDefault="00626434" w:rsidP="00626434">
      <w:pPr>
        <w:spacing w:after="0"/>
        <w:rPr>
          <w:b/>
          <w:bCs/>
          <w:sz w:val="28"/>
          <w:szCs w:val="28"/>
        </w:rPr>
      </w:pPr>
      <w:r w:rsidRPr="00AE1353">
        <w:rPr>
          <w:b/>
          <w:bCs/>
          <w:sz w:val="28"/>
          <w:szCs w:val="28"/>
        </w:rPr>
        <w:t xml:space="preserve">- Конвертера </w:t>
      </w:r>
      <w:r w:rsidRPr="00AE1353">
        <w:rPr>
          <w:b/>
          <w:bCs/>
          <w:sz w:val="28"/>
          <w:szCs w:val="28"/>
          <w:lang w:val="en-US"/>
        </w:rPr>
        <w:t>GFC</w:t>
      </w:r>
      <w:r w:rsidRPr="00AE1353">
        <w:rPr>
          <w:b/>
          <w:bCs/>
          <w:sz w:val="28"/>
          <w:szCs w:val="28"/>
        </w:rPr>
        <w:t xml:space="preserve"> 300</w:t>
      </w:r>
    </w:p>
    <w:p w14:paraId="1AE75C9F" w14:textId="4349AEF2" w:rsidR="00E378F7" w:rsidRPr="00AE1353" w:rsidRDefault="00E378F7" w:rsidP="00626434">
      <w:pPr>
        <w:spacing w:after="0"/>
        <w:rPr>
          <w:b/>
          <w:bCs/>
          <w:sz w:val="28"/>
          <w:szCs w:val="28"/>
        </w:rPr>
      </w:pPr>
      <w:r w:rsidRPr="00AE135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C5B376" wp14:editId="7293F4DB">
                <wp:simplePos x="0" y="0"/>
                <wp:positionH relativeFrom="page">
                  <wp:posOffset>2876550</wp:posOffset>
                </wp:positionH>
                <wp:positionV relativeFrom="paragraph">
                  <wp:posOffset>203302</wp:posOffset>
                </wp:positionV>
                <wp:extent cx="3838575" cy="1628775"/>
                <wp:effectExtent l="0" t="0" r="0" b="0"/>
                <wp:wrapNone/>
                <wp:docPr id="8" name="Textplatzhalt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gray">
                        <a:xfrm>
                          <a:off x="0" y="0"/>
                          <a:ext cx="3838575" cy="1628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110C78" w14:textId="3C95CCFE" w:rsidR="002F1EEE" w:rsidRPr="002F1EEE" w:rsidRDefault="002F1EEE" w:rsidP="002F1EEE">
                            <w:pPr>
                              <w:pStyle w:val="a3"/>
                              <w:numPr>
                                <w:ilvl w:val="1"/>
                                <w:numId w:val="10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4472C4"/>
                              </w:rPr>
                            </w:pP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 xml:space="preserve">Конвертер 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GFC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 xml:space="preserve"> 300 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F</w:t>
                            </w:r>
                          </w:p>
                          <w:p w14:paraId="4318364E" w14:textId="77777777" w:rsidR="002F1EEE" w:rsidRPr="002F1EEE" w:rsidRDefault="002F1EEE" w:rsidP="002F1EEE">
                            <w:pPr>
                              <w:pStyle w:val="a3"/>
                              <w:numPr>
                                <w:ilvl w:val="1"/>
                                <w:numId w:val="10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4472C4"/>
                              </w:rPr>
                            </w:pP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 xml:space="preserve">Для измерения </w:t>
                            </w:r>
                            <w:r w:rsidRPr="002F1EEE">
                              <w:rPr>
                                <w:rFonts w:hAnsi="Calibri"/>
                                <w:b/>
                                <w:bCs/>
                                <w:color w:val="323E4F" w:themeColor="text2" w:themeShade="BF"/>
                                <w:kern w:val="24"/>
                              </w:rPr>
                              <w:t>объемного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 xml:space="preserve"> расхода</w:t>
                            </w:r>
                          </w:p>
                          <w:p w14:paraId="12E81898" w14:textId="77777777" w:rsidR="002F1EEE" w:rsidRPr="002F1EEE" w:rsidRDefault="002F1EEE" w:rsidP="002F1EEE">
                            <w:pPr>
                              <w:pStyle w:val="a3"/>
                              <w:numPr>
                                <w:ilvl w:val="2"/>
                                <w:numId w:val="10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4472C4"/>
                              </w:rPr>
                            </w:pP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Базовый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, Ex-</w:t>
                            </w:r>
                            <w:proofErr w:type="spellStart"/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или Модульный</w:t>
                            </w:r>
                          </w:p>
                          <w:p w14:paraId="6D0432EB" w14:textId="37533294" w:rsidR="002F1EEE" w:rsidRPr="002F1EEE" w:rsidRDefault="002F1EEE" w:rsidP="002F1EEE">
                            <w:pPr>
                              <w:pStyle w:val="a3"/>
                              <w:numPr>
                                <w:ilvl w:val="2"/>
                                <w:numId w:val="10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4472C4"/>
                              </w:rPr>
                            </w:pP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H</w:t>
                            </w:r>
                            <w:r w:rsidR="005E656F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ART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, FF, Modbus</w:t>
                            </w:r>
                          </w:p>
                          <w:p w14:paraId="552247F2" w14:textId="77777777" w:rsidR="002F1EEE" w:rsidRPr="002F1EEE" w:rsidRDefault="002F1EEE" w:rsidP="002F1EEE">
                            <w:pPr>
                              <w:pStyle w:val="a3"/>
                              <w:numPr>
                                <w:ilvl w:val="1"/>
                                <w:numId w:val="10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4472C4"/>
                              </w:rPr>
                            </w:pP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 xml:space="preserve">Для измерения </w:t>
                            </w:r>
                            <w:r w:rsidRPr="002F1EEE">
                              <w:rPr>
                                <w:rFonts w:hAnsi="Calibri"/>
                                <w:b/>
                                <w:bCs/>
                                <w:color w:val="323E4F" w:themeColor="text2" w:themeShade="BF"/>
                                <w:kern w:val="24"/>
                              </w:rPr>
                              <w:t xml:space="preserve">массового 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расхода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1F2F0262" w14:textId="77777777" w:rsidR="002F1EEE" w:rsidRPr="002F1EEE" w:rsidRDefault="002F1EEE" w:rsidP="002F1EEE">
                            <w:pPr>
                              <w:pStyle w:val="a3"/>
                              <w:numPr>
                                <w:ilvl w:val="2"/>
                                <w:numId w:val="10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4472C4"/>
                              </w:rPr>
                            </w:pP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Функция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: 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Расход пара</w:t>
                            </w:r>
                          </w:p>
                          <w:p w14:paraId="697B198E" w14:textId="77777777" w:rsidR="002F1EEE" w:rsidRPr="002F1EEE" w:rsidRDefault="002F1EEE" w:rsidP="002F1EEE">
                            <w:pPr>
                              <w:pStyle w:val="a3"/>
                              <w:numPr>
                                <w:ilvl w:val="2"/>
                                <w:numId w:val="10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4472C4"/>
                              </w:rPr>
                            </w:pP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 xml:space="preserve">Модульный 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I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/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O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br/>
                              <w:t xml:space="preserve">с 2-мя активными входами (4-20 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mA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)</w:t>
                            </w:r>
                          </w:p>
                          <w:p w14:paraId="32904004" w14:textId="6E4E3E5E" w:rsidR="002F1EEE" w:rsidRPr="002F1EEE" w:rsidRDefault="002F1EEE" w:rsidP="002F1EEE">
                            <w:pPr>
                              <w:pStyle w:val="a3"/>
                              <w:numPr>
                                <w:ilvl w:val="2"/>
                                <w:numId w:val="10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4472C4"/>
                              </w:rPr>
                            </w:pP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H</w:t>
                            </w:r>
                            <w:r w:rsidR="005E656F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ART</w:t>
                            </w:r>
                            <w:r w:rsidRPr="002F1EEE">
                              <w:rPr>
                                <w:rFonts w:hAnsi="Calibri"/>
                                <w:color w:val="000000" w:themeColor="text1"/>
                                <w:kern w:val="24"/>
                                <w:lang w:val="en-US"/>
                              </w:rPr>
                              <w:t>, FF, Modbus</w:t>
                            </w:r>
                          </w:p>
                        </w:txbxContent>
                      </wps:txbx>
                      <wps:bodyPr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5B376" id="Textplatzhalter 2" o:spid="_x0000_s1026" style="position:absolute;margin-left:226.5pt;margin-top:16pt;width:302.25pt;height:128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" filled="f" stroked="f">
                <o:lock v:ext="edit" grouping="t"/>
                <v:textbox inset="0,0,0,0">
                  <w:txbxContent>
                    <w:p w14:paraId="62110C78" w14:textId="3C95CCFE" w:rsidR="002F1EEE" w:rsidRPr="002F1EEE" w:rsidRDefault="002F1EEE" w:rsidP="002F1EEE">
                      <w:pPr>
                        <w:pStyle w:val="a3"/>
                        <w:numPr>
                          <w:ilvl w:val="1"/>
                          <w:numId w:val="10"/>
                        </w:numPr>
                        <w:spacing w:after="0" w:line="240" w:lineRule="auto"/>
                        <w:rPr>
                          <w:rFonts w:eastAsia="Times New Roman"/>
                          <w:color w:val="4472C4"/>
                        </w:rPr>
                      </w:pP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 xml:space="preserve">Конвертер 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>GFC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 xml:space="preserve"> 300 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>F</w:t>
                      </w:r>
                    </w:p>
                    <w:p w14:paraId="4318364E" w14:textId="77777777" w:rsidR="002F1EEE" w:rsidRPr="002F1EEE" w:rsidRDefault="002F1EEE" w:rsidP="002F1EEE">
                      <w:pPr>
                        <w:pStyle w:val="a3"/>
                        <w:numPr>
                          <w:ilvl w:val="1"/>
                          <w:numId w:val="10"/>
                        </w:numPr>
                        <w:spacing w:after="0" w:line="240" w:lineRule="auto"/>
                        <w:rPr>
                          <w:rFonts w:eastAsia="Times New Roman"/>
                          <w:color w:val="4472C4"/>
                        </w:rPr>
                      </w:pP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 xml:space="preserve">Для измерения </w:t>
                      </w:r>
                      <w:r w:rsidRPr="002F1EEE">
                        <w:rPr>
                          <w:rFonts w:hAnsi="Calibri"/>
                          <w:b/>
                          <w:bCs/>
                          <w:color w:val="323E4F" w:themeColor="text2" w:themeShade="BF"/>
                          <w:kern w:val="24"/>
                        </w:rPr>
                        <w:t>объемного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 xml:space="preserve"> расхода</w:t>
                      </w:r>
                    </w:p>
                    <w:p w14:paraId="12E81898" w14:textId="77777777" w:rsidR="002F1EEE" w:rsidRPr="002F1EEE" w:rsidRDefault="002F1EEE" w:rsidP="002F1EEE">
                      <w:pPr>
                        <w:pStyle w:val="a3"/>
                        <w:numPr>
                          <w:ilvl w:val="2"/>
                          <w:numId w:val="10"/>
                        </w:numPr>
                        <w:spacing w:after="0" w:line="240" w:lineRule="auto"/>
                        <w:rPr>
                          <w:rFonts w:eastAsia="Times New Roman"/>
                          <w:color w:val="4472C4"/>
                        </w:rPr>
                      </w:pP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>Базовый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 xml:space="preserve">, Ex-i 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>или Модульный</w:t>
                      </w:r>
                    </w:p>
                    <w:p w14:paraId="6D0432EB" w14:textId="37533294" w:rsidR="002F1EEE" w:rsidRPr="002F1EEE" w:rsidRDefault="002F1EEE" w:rsidP="002F1EEE">
                      <w:pPr>
                        <w:pStyle w:val="a3"/>
                        <w:numPr>
                          <w:ilvl w:val="2"/>
                          <w:numId w:val="10"/>
                        </w:numPr>
                        <w:spacing w:after="0" w:line="240" w:lineRule="auto"/>
                        <w:rPr>
                          <w:rFonts w:eastAsia="Times New Roman"/>
                          <w:color w:val="4472C4"/>
                        </w:rPr>
                      </w:pP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>H</w:t>
                      </w:r>
                      <w:r w:rsidR="005E656F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>ART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>, FF, Modbus</w:t>
                      </w:r>
                    </w:p>
                    <w:p w14:paraId="552247F2" w14:textId="77777777" w:rsidR="002F1EEE" w:rsidRPr="002F1EEE" w:rsidRDefault="002F1EEE" w:rsidP="002F1EEE">
                      <w:pPr>
                        <w:pStyle w:val="a3"/>
                        <w:numPr>
                          <w:ilvl w:val="1"/>
                          <w:numId w:val="10"/>
                        </w:numPr>
                        <w:spacing w:after="0" w:line="240" w:lineRule="auto"/>
                        <w:rPr>
                          <w:rFonts w:eastAsia="Times New Roman"/>
                          <w:color w:val="4472C4"/>
                        </w:rPr>
                      </w:pP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 xml:space="preserve">Для измерения </w:t>
                      </w:r>
                      <w:r w:rsidRPr="002F1EEE">
                        <w:rPr>
                          <w:rFonts w:hAnsi="Calibri"/>
                          <w:b/>
                          <w:bCs/>
                          <w:color w:val="323E4F" w:themeColor="text2" w:themeShade="BF"/>
                          <w:kern w:val="24"/>
                        </w:rPr>
                        <w:t xml:space="preserve">массового 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>расхода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 xml:space="preserve"> </w:t>
                      </w:r>
                    </w:p>
                    <w:p w14:paraId="1F2F0262" w14:textId="77777777" w:rsidR="002F1EEE" w:rsidRPr="002F1EEE" w:rsidRDefault="002F1EEE" w:rsidP="002F1EEE">
                      <w:pPr>
                        <w:pStyle w:val="a3"/>
                        <w:numPr>
                          <w:ilvl w:val="2"/>
                          <w:numId w:val="10"/>
                        </w:numPr>
                        <w:spacing w:after="0" w:line="240" w:lineRule="auto"/>
                        <w:rPr>
                          <w:rFonts w:eastAsia="Times New Roman"/>
                          <w:color w:val="4472C4"/>
                        </w:rPr>
                      </w:pP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>Функция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 xml:space="preserve">: 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>Расход пара</w:t>
                      </w:r>
                    </w:p>
                    <w:p w14:paraId="697B198E" w14:textId="77777777" w:rsidR="002F1EEE" w:rsidRPr="002F1EEE" w:rsidRDefault="002F1EEE" w:rsidP="002F1EEE">
                      <w:pPr>
                        <w:pStyle w:val="a3"/>
                        <w:numPr>
                          <w:ilvl w:val="2"/>
                          <w:numId w:val="10"/>
                        </w:numPr>
                        <w:spacing w:after="0" w:line="240" w:lineRule="auto"/>
                        <w:rPr>
                          <w:rFonts w:eastAsia="Times New Roman"/>
                          <w:color w:val="4472C4"/>
                        </w:rPr>
                      </w:pP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 xml:space="preserve">Модульный 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>I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>/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>O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br/>
                        <w:t xml:space="preserve">с 2-мя активными входами (4-20 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>mA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</w:rPr>
                        <w:t>)</w:t>
                      </w:r>
                    </w:p>
                    <w:p w14:paraId="32904004" w14:textId="6E4E3E5E" w:rsidR="002F1EEE" w:rsidRPr="002F1EEE" w:rsidRDefault="002F1EEE" w:rsidP="002F1EEE">
                      <w:pPr>
                        <w:pStyle w:val="a3"/>
                        <w:numPr>
                          <w:ilvl w:val="2"/>
                          <w:numId w:val="10"/>
                        </w:numPr>
                        <w:spacing w:after="0" w:line="240" w:lineRule="auto"/>
                        <w:rPr>
                          <w:rFonts w:eastAsia="Times New Roman"/>
                          <w:color w:val="4472C4"/>
                        </w:rPr>
                      </w:pP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>H</w:t>
                      </w:r>
                      <w:r w:rsidR="005E656F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>ART</w:t>
                      </w:r>
                      <w:r w:rsidRPr="002F1EEE">
                        <w:rPr>
                          <w:rFonts w:hAnsi="Calibri"/>
                          <w:color w:val="000000" w:themeColor="text1"/>
                          <w:kern w:val="24"/>
                          <w:lang w:val="en-US"/>
                        </w:rPr>
                        <w:t>, FF, Modbus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DD8A000" w14:textId="3E27698E" w:rsidR="001E070E" w:rsidRPr="00AE1353" w:rsidRDefault="00626434">
      <w:pPr>
        <w:rPr>
          <w:sz w:val="28"/>
          <w:szCs w:val="28"/>
        </w:rPr>
      </w:pPr>
      <w:r w:rsidRPr="00AE1353">
        <w:rPr>
          <w:noProof/>
          <w:sz w:val="28"/>
          <w:szCs w:val="28"/>
        </w:rPr>
        <w:drawing>
          <wp:inline distT="0" distB="0" distL="0" distR="0" wp14:anchorId="59E846AC" wp14:editId="60BB01CD">
            <wp:extent cx="1266825" cy="1797297"/>
            <wp:effectExtent l="0" t="0" r="0" b="0"/>
            <wp:docPr id="1026" name="Picture 2" descr="Z:\01_Produkte\_Produktfotos transparenter Hintergrund PNG\UFC\UFC_300_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Z:\01_Produkte\_Produktfotos transparenter Hintergrund PNG\UFC\UFC_300_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21" t="11642" r="21959" b="16353"/>
                    <a:stretch/>
                  </pic:blipFill>
                  <pic:spPr bwMode="auto">
                    <a:xfrm>
                      <a:off x="0" y="0"/>
                      <a:ext cx="1277532" cy="18124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B5F11F" w14:textId="01664111" w:rsidR="002B42D1" w:rsidRPr="00AE1353" w:rsidRDefault="00A82E7C" w:rsidP="00AE1353">
      <w:pPr>
        <w:jc w:val="both"/>
        <w:rPr>
          <w:sz w:val="28"/>
          <w:szCs w:val="28"/>
        </w:rPr>
      </w:pPr>
      <w:r w:rsidRPr="00AE1353">
        <w:rPr>
          <w:sz w:val="28"/>
          <w:szCs w:val="28"/>
        </w:rPr>
        <w:t>Использовани</w:t>
      </w:r>
      <w:r w:rsidR="00870FC3" w:rsidRPr="00AE1353">
        <w:rPr>
          <w:sz w:val="28"/>
          <w:szCs w:val="28"/>
        </w:rPr>
        <w:t xml:space="preserve">е конвертера </w:t>
      </w:r>
      <w:r w:rsidR="00870FC3" w:rsidRPr="00AE1353">
        <w:rPr>
          <w:sz w:val="28"/>
          <w:szCs w:val="28"/>
          <w:lang w:val="en-US"/>
        </w:rPr>
        <w:t>GFC</w:t>
      </w:r>
      <w:r w:rsidR="00870FC3" w:rsidRPr="00AE1353">
        <w:rPr>
          <w:sz w:val="28"/>
          <w:szCs w:val="28"/>
        </w:rPr>
        <w:t xml:space="preserve"> 300 дает возмож</w:t>
      </w:r>
      <w:r w:rsidR="008D1A46" w:rsidRPr="00AE1353">
        <w:rPr>
          <w:sz w:val="28"/>
          <w:szCs w:val="28"/>
        </w:rPr>
        <w:t>ность вычисления объемного</w:t>
      </w:r>
      <w:r w:rsidR="00F71494" w:rsidRPr="00AE1353">
        <w:rPr>
          <w:sz w:val="28"/>
          <w:szCs w:val="28"/>
        </w:rPr>
        <w:t xml:space="preserve"> расхода, объемных расход, приведенный к нормальным условиям, </w:t>
      </w:r>
      <w:r w:rsidR="007D5BC5" w:rsidRPr="00AE1353">
        <w:rPr>
          <w:sz w:val="28"/>
          <w:szCs w:val="28"/>
        </w:rPr>
        <w:t>массовый расход, молярная масса, энтальпия потока</w:t>
      </w:r>
      <w:r w:rsidR="00694CFE" w:rsidRPr="00AE1353">
        <w:rPr>
          <w:sz w:val="28"/>
          <w:szCs w:val="28"/>
        </w:rPr>
        <w:t>, а также передать диагностические параметры процесса</w:t>
      </w:r>
      <w:r w:rsidR="002B42D1" w:rsidRPr="00AE1353">
        <w:rPr>
          <w:sz w:val="28"/>
          <w:szCs w:val="28"/>
        </w:rPr>
        <w:t xml:space="preserve"> в систему управления.</w:t>
      </w:r>
    </w:p>
    <w:p w14:paraId="42728824" w14:textId="3662754B" w:rsidR="002B42D1" w:rsidRPr="00AE1353" w:rsidRDefault="005F665E" w:rsidP="00AE1353">
      <w:pPr>
        <w:jc w:val="both"/>
        <w:rPr>
          <w:sz w:val="28"/>
          <w:szCs w:val="28"/>
        </w:rPr>
      </w:pPr>
      <w:r w:rsidRPr="00AE1353">
        <w:rPr>
          <w:sz w:val="28"/>
          <w:szCs w:val="28"/>
        </w:rPr>
        <w:t xml:space="preserve">В </w:t>
      </w:r>
      <w:r w:rsidRPr="00AE1353">
        <w:rPr>
          <w:sz w:val="28"/>
          <w:szCs w:val="28"/>
          <w:lang w:val="en-US"/>
        </w:rPr>
        <w:t>GFC</w:t>
      </w:r>
      <w:r w:rsidRPr="00AE1353">
        <w:rPr>
          <w:sz w:val="28"/>
          <w:szCs w:val="28"/>
        </w:rPr>
        <w:t xml:space="preserve"> 300 опционально предусмотрена возможность</w:t>
      </w:r>
      <w:r w:rsidR="00A703E6" w:rsidRPr="00AE1353">
        <w:rPr>
          <w:sz w:val="28"/>
          <w:szCs w:val="28"/>
        </w:rPr>
        <w:t xml:space="preserve"> </w:t>
      </w:r>
      <w:r w:rsidR="00E86749" w:rsidRPr="00AE1353">
        <w:rPr>
          <w:sz w:val="28"/>
          <w:szCs w:val="28"/>
        </w:rPr>
        <w:t xml:space="preserve">принимать сигналы </w:t>
      </w:r>
      <w:r w:rsidR="00325849">
        <w:rPr>
          <w:sz w:val="28"/>
          <w:szCs w:val="28"/>
        </w:rPr>
        <w:br/>
      </w:r>
      <w:bookmarkStart w:id="0" w:name="_GoBack"/>
      <w:bookmarkEnd w:id="0"/>
      <w:r w:rsidR="00E86749" w:rsidRPr="00AE1353">
        <w:rPr>
          <w:sz w:val="28"/>
          <w:szCs w:val="28"/>
        </w:rPr>
        <w:t>от датчиков давления и температуры</w:t>
      </w:r>
      <w:r w:rsidR="009F0FB6" w:rsidRPr="00AE1353">
        <w:rPr>
          <w:sz w:val="28"/>
          <w:szCs w:val="28"/>
        </w:rPr>
        <w:t xml:space="preserve">: </w:t>
      </w:r>
    </w:p>
    <w:p w14:paraId="17E1C39D" w14:textId="2CFD95C3" w:rsidR="009F0FB6" w:rsidRPr="00AE1353" w:rsidRDefault="005A3C33">
      <w:pPr>
        <w:rPr>
          <w:sz w:val="28"/>
          <w:szCs w:val="28"/>
        </w:rPr>
      </w:pPr>
      <w:r w:rsidRPr="00AE1353">
        <w:rPr>
          <w:noProof/>
          <w:sz w:val="28"/>
          <w:szCs w:val="28"/>
        </w:rPr>
        <w:drawing>
          <wp:inline distT="0" distB="0" distL="0" distR="0" wp14:anchorId="17672CB7" wp14:editId="1AFB13AF">
            <wp:extent cx="5724755" cy="2208818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755" cy="22088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DF9015" w14:textId="739C31EF" w:rsidR="00EB442E" w:rsidRPr="00AE1353" w:rsidRDefault="00EB442E">
      <w:pPr>
        <w:rPr>
          <w:sz w:val="28"/>
          <w:szCs w:val="28"/>
        </w:rPr>
      </w:pPr>
    </w:p>
    <w:p w14:paraId="4A348DFE" w14:textId="5D381FF7" w:rsidR="00EF0085" w:rsidRPr="00AE1353" w:rsidRDefault="00EF0085">
      <w:pPr>
        <w:rPr>
          <w:sz w:val="28"/>
          <w:szCs w:val="28"/>
        </w:rPr>
      </w:pPr>
    </w:p>
    <w:p w14:paraId="4D2F26A3" w14:textId="24EA283D" w:rsidR="00EF0085" w:rsidRPr="00AE1353" w:rsidRDefault="00EF0085">
      <w:pPr>
        <w:rPr>
          <w:sz w:val="28"/>
          <w:szCs w:val="28"/>
        </w:rPr>
      </w:pPr>
    </w:p>
    <w:p w14:paraId="46166AA6" w14:textId="65064EE0" w:rsidR="00EF0085" w:rsidRPr="00AE1353" w:rsidRDefault="00EF0085">
      <w:pPr>
        <w:rPr>
          <w:sz w:val="28"/>
          <w:szCs w:val="28"/>
        </w:rPr>
      </w:pPr>
    </w:p>
    <w:p w14:paraId="3E0CC8C8" w14:textId="0B7F7F98" w:rsidR="00EF0085" w:rsidRPr="00AE1353" w:rsidRDefault="00EF0085">
      <w:pPr>
        <w:rPr>
          <w:sz w:val="28"/>
          <w:szCs w:val="28"/>
        </w:rPr>
      </w:pPr>
    </w:p>
    <w:p w14:paraId="354EA304" w14:textId="24D09E28" w:rsidR="00EF0085" w:rsidRPr="00AE1353" w:rsidRDefault="00EF0085">
      <w:pPr>
        <w:rPr>
          <w:sz w:val="28"/>
          <w:szCs w:val="28"/>
        </w:rPr>
      </w:pPr>
    </w:p>
    <w:p w14:paraId="725025DE" w14:textId="07C99E7A" w:rsidR="00EF0085" w:rsidRDefault="00EF0085"/>
    <w:p w14:paraId="0E6B9A64" w14:textId="241B98DA" w:rsidR="00DB1E6E" w:rsidRDefault="00EC515C">
      <w:r>
        <w:t xml:space="preserve">Использование </w:t>
      </w:r>
      <w:r w:rsidR="00850402">
        <w:t xml:space="preserve">расходомера </w:t>
      </w:r>
      <w:r>
        <w:rPr>
          <w:lang w:val="en-US"/>
        </w:rPr>
        <w:t>OPTISONIC</w:t>
      </w:r>
      <w:r w:rsidRPr="00EC515C">
        <w:t xml:space="preserve"> 8300</w:t>
      </w:r>
      <w:r w:rsidR="00850402">
        <w:t xml:space="preserve"> дает следующие преимущества: </w:t>
      </w:r>
      <w: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69"/>
        <w:gridCol w:w="6276"/>
      </w:tblGrid>
      <w:tr w:rsidR="00EF0085" w14:paraId="0F1531C2" w14:textId="77777777" w:rsidTr="00AE1353">
        <w:tc>
          <w:tcPr>
            <w:tcW w:w="3069" w:type="dxa"/>
          </w:tcPr>
          <w:p w14:paraId="7A75EEAE" w14:textId="0DC2CC98" w:rsidR="00EF0085" w:rsidRDefault="00EF0085" w:rsidP="00F86C52">
            <w:pPr>
              <w:pStyle w:val="a3"/>
              <w:numPr>
                <w:ilvl w:val="0"/>
                <w:numId w:val="11"/>
              </w:numPr>
            </w:pPr>
            <w:r>
              <w:t xml:space="preserve">Возможность </w:t>
            </w:r>
            <w:r w:rsidR="004E3418">
              <w:t xml:space="preserve">измерять расход </w:t>
            </w:r>
            <w:r w:rsidR="00F6085E">
              <w:t xml:space="preserve">перегретого пара и газов с температурой до 540 </w:t>
            </w:r>
            <w:r w:rsidR="00F6085E" w:rsidRPr="00F6085E">
              <w:rPr>
                <w:vertAlign w:val="superscript"/>
              </w:rPr>
              <w:t>0</w:t>
            </w:r>
            <w:r w:rsidR="00F6085E">
              <w:t xml:space="preserve">С, </w:t>
            </w:r>
            <w:r w:rsidR="002815B6">
              <w:t xml:space="preserve">43,3 </w:t>
            </w:r>
            <w:r w:rsidR="002815B6" w:rsidRPr="0096746D">
              <w:t>М</w:t>
            </w:r>
            <w:r w:rsidR="00E1541B" w:rsidRPr="0096746D">
              <w:t>П</w:t>
            </w:r>
            <w:r w:rsidR="002815B6" w:rsidRPr="0096746D">
              <w:t>а</w:t>
            </w:r>
            <w:r w:rsidR="00E1541B" w:rsidRPr="0096746D">
              <w:t xml:space="preserve"> с высокой точностью</w:t>
            </w:r>
            <w:r w:rsidR="00E1541B">
              <w:t xml:space="preserve"> </w:t>
            </w:r>
          </w:p>
        </w:tc>
        <w:tc>
          <w:tcPr>
            <w:tcW w:w="6276" w:type="dxa"/>
          </w:tcPr>
          <w:p w14:paraId="3EBA1F97" w14:textId="78A1A023" w:rsidR="00F407B4" w:rsidRDefault="00F407B4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6B7FD2E6" wp14:editId="47A33712">
                  <wp:simplePos x="0" y="0"/>
                  <wp:positionH relativeFrom="margin">
                    <wp:posOffset>29845</wp:posOffset>
                  </wp:positionH>
                  <wp:positionV relativeFrom="paragraph">
                    <wp:posOffset>99695</wp:posOffset>
                  </wp:positionV>
                  <wp:extent cx="2837815" cy="2478405"/>
                  <wp:effectExtent l="0" t="0" r="635" b="0"/>
                  <wp:wrapTight wrapText="bothSides">
                    <wp:wrapPolygon edited="0">
                      <wp:start x="0" y="0"/>
                      <wp:lineTo x="0" y="21417"/>
                      <wp:lineTo x="21460" y="21417"/>
                      <wp:lineTo x="21460" y="0"/>
                      <wp:lineTo x="0" y="0"/>
                    </wp:wrapPolygon>
                  </wp:wrapTight>
                  <wp:docPr id="9" name="Рисунок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C7D37E-395C-4E74-B52A-75DCD6921AC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a16="http://schemas.microsoft.com/office/drawing/2014/main" id="{C1C7D37E-395C-4E74-B52A-75DCD6921AC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7815" cy="2478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D1861F" w14:textId="77777777" w:rsidR="00EF0085" w:rsidRDefault="00EF0085">
            <w:pPr>
              <w:rPr>
                <w:noProof/>
              </w:rPr>
            </w:pPr>
          </w:p>
          <w:p w14:paraId="10ABDF39" w14:textId="77777777" w:rsidR="00F407B4" w:rsidRDefault="00F407B4">
            <w:pPr>
              <w:rPr>
                <w:noProof/>
              </w:rPr>
            </w:pPr>
          </w:p>
          <w:p w14:paraId="7857856C" w14:textId="77777777" w:rsidR="00F407B4" w:rsidRDefault="00F407B4">
            <w:pPr>
              <w:rPr>
                <w:noProof/>
              </w:rPr>
            </w:pPr>
          </w:p>
          <w:p w14:paraId="1D4129F5" w14:textId="77777777" w:rsidR="00F407B4" w:rsidRDefault="00F407B4">
            <w:pPr>
              <w:rPr>
                <w:noProof/>
              </w:rPr>
            </w:pPr>
          </w:p>
          <w:p w14:paraId="7C960F58" w14:textId="77777777" w:rsidR="00F407B4" w:rsidRDefault="00F407B4">
            <w:pPr>
              <w:rPr>
                <w:noProof/>
              </w:rPr>
            </w:pPr>
          </w:p>
          <w:p w14:paraId="20A4974A" w14:textId="77777777" w:rsidR="00F407B4" w:rsidRDefault="00F407B4">
            <w:pPr>
              <w:rPr>
                <w:noProof/>
              </w:rPr>
            </w:pPr>
          </w:p>
          <w:p w14:paraId="4CF6F7FA" w14:textId="77777777" w:rsidR="00F407B4" w:rsidRDefault="00F407B4">
            <w:pPr>
              <w:rPr>
                <w:noProof/>
              </w:rPr>
            </w:pPr>
          </w:p>
          <w:p w14:paraId="7DD2981C" w14:textId="77777777" w:rsidR="00F407B4" w:rsidRDefault="00F407B4">
            <w:pPr>
              <w:rPr>
                <w:noProof/>
              </w:rPr>
            </w:pPr>
          </w:p>
          <w:p w14:paraId="2843EEA0" w14:textId="77777777" w:rsidR="00F407B4" w:rsidRDefault="00F407B4">
            <w:pPr>
              <w:rPr>
                <w:noProof/>
              </w:rPr>
            </w:pPr>
          </w:p>
          <w:p w14:paraId="407B2DBF" w14:textId="77777777" w:rsidR="00F407B4" w:rsidRDefault="00F407B4">
            <w:pPr>
              <w:rPr>
                <w:noProof/>
              </w:rPr>
            </w:pPr>
          </w:p>
          <w:p w14:paraId="42F244ED" w14:textId="77777777" w:rsidR="00F407B4" w:rsidRDefault="00F407B4">
            <w:pPr>
              <w:rPr>
                <w:noProof/>
              </w:rPr>
            </w:pPr>
          </w:p>
          <w:p w14:paraId="526C10D1" w14:textId="77777777" w:rsidR="00F407B4" w:rsidRDefault="00F407B4">
            <w:pPr>
              <w:rPr>
                <w:noProof/>
              </w:rPr>
            </w:pPr>
          </w:p>
          <w:p w14:paraId="76184D31" w14:textId="77777777" w:rsidR="00F407B4" w:rsidRDefault="00F407B4">
            <w:pPr>
              <w:rPr>
                <w:noProof/>
              </w:rPr>
            </w:pPr>
          </w:p>
          <w:p w14:paraId="13BC01B2" w14:textId="77777777" w:rsidR="00F407B4" w:rsidRDefault="00F407B4">
            <w:pPr>
              <w:rPr>
                <w:noProof/>
              </w:rPr>
            </w:pPr>
          </w:p>
          <w:p w14:paraId="19528DC3" w14:textId="1D565307" w:rsidR="00F407B4" w:rsidRPr="00A73C02" w:rsidRDefault="00F407B4">
            <w:pPr>
              <w:rPr>
                <w:noProof/>
              </w:rPr>
            </w:pPr>
          </w:p>
        </w:tc>
      </w:tr>
      <w:tr w:rsidR="00B60931" w14:paraId="5A749EC4" w14:textId="77777777" w:rsidTr="00AE1353">
        <w:tc>
          <w:tcPr>
            <w:tcW w:w="3069" w:type="dxa"/>
          </w:tcPr>
          <w:p w14:paraId="3BCE597D" w14:textId="55149B92" w:rsidR="00B60931" w:rsidRDefault="00530D67" w:rsidP="00F86C52">
            <w:pPr>
              <w:pStyle w:val="a3"/>
              <w:numPr>
                <w:ilvl w:val="0"/>
                <w:numId w:val="11"/>
              </w:numPr>
            </w:pPr>
            <w:r>
              <w:t xml:space="preserve">Долговременная стабильность показаний.  После первичной калибровки прибор позволяет получать высокоточные результаты измерений без необходимости проведения калибровки. </w:t>
            </w:r>
          </w:p>
        </w:tc>
        <w:tc>
          <w:tcPr>
            <w:tcW w:w="6276" w:type="dxa"/>
          </w:tcPr>
          <w:p w14:paraId="48147415" w14:textId="2E99CE73" w:rsidR="00D351FB" w:rsidRDefault="00F407B4" w:rsidP="00D351FB">
            <w:r>
              <w:br/>
            </w:r>
            <w:r w:rsidR="00D351FB">
              <w:t xml:space="preserve">Погрешность измерения ультразвуковых расходомеров </w:t>
            </w:r>
            <w:r w:rsidR="00D351FB">
              <w:br/>
              <w:t xml:space="preserve">по сравнению с регулярно калибруемыми расходомерами </w:t>
            </w:r>
          </w:p>
          <w:p w14:paraId="53B63394" w14:textId="77777777" w:rsidR="00D351FB" w:rsidRDefault="00D351FB" w:rsidP="00D351FB"/>
          <w:p w14:paraId="73B40D8D" w14:textId="7DE7F5CB" w:rsidR="00B60931" w:rsidRDefault="00D351FB" w:rsidP="00D351FB">
            <w:r>
              <w:t xml:space="preserve">В то время как погрешность измерений ультразвуковых расходомеров остается постоянной высокой на протяжении многих лет, диафрагменные расходомеры, в зависимости </w:t>
            </w:r>
            <w:r>
              <w:br/>
              <w:t>от применения, требуют регулярно калибровки.</w:t>
            </w:r>
          </w:p>
          <w:p w14:paraId="50B72529" w14:textId="77777777" w:rsidR="00D351FB" w:rsidRDefault="00D351FB" w:rsidP="00D351FB"/>
          <w:p w14:paraId="108D194C" w14:textId="77777777" w:rsidR="00D351FB" w:rsidRDefault="00D351FB" w:rsidP="00D351FB">
            <w:r>
              <w:rPr>
                <w:noProof/>
              </w:rPr>
              <w:drawing>
                <wp:inline distT="0" distB="0" distL="0" distR="0" wp14:anchorId="47426734" wp14:editId="48F6E17A">
                  <wp:extent cx="2736850" cy="2870200"/>
                  <wp:effectExtent l="0" t="0" r="635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287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4BF14A" w14:textId="101032E8" w:rsidR="00D351FB" w:rsidRDefault="00D351FB" w:rsidP="00D351FB"/>
        </w:tc>
      </w:tr>
      <w:tr w:rsidR="00B60931" w14:paraId="169D61A3" w14:textId="77777777" w:rsidTr="00AE1353">
        <w:tc>
          <w:tcPr>
            <w:tcW w:w="3069" w:type="dxa"/>
          </w:tcPr>
          <w:p w14:paraId="46FB9AD9" w14:textId="6C51EA40" w:rsidR="00850402" w:rsidRDefault="00A637F2" w:rsidP="00850402">
            <w:pPr>
              <w:pStyle w:val="a3"/>
              <w:numPr>
                <w:ilvl w:val="0"/>
                <w:numId w:val="11"/>
              </w:numPr>
            </w:pPr>
            <w:r>
              <w:t>Непосредственное измерение массового расхода</w:t>
            </w:r>
          </w:p>
        </w:tc>
        <w:tc>
          <w:tcPr>
            <w:tcW w:w="6276" w:type="dxa"/>
          </w:tcPr>
          <w:p w14:paraId="4BA26FC9" w14:textId="125E9114" w:rsidR="00011107" w:rsidRDefault="00F407B4" w:rsidP="00011107">
            <w:r>
              <w:br/>
            </w:r>
            <w:r w:rsidR="00011107">
              <w:t>Непосредственное измерение массового расхода, скомпенсированного по давлению и температуре</w:t>
            </w:r>
          </w:p>
          <w:p w14:paraId="31A7603E" w14:textId="77777777" w:rsidR="00011107" w:rsidRDefault="00011107" w:rsidP="00011107"/>
          <w:p w14:paraId="517D89E9" w14:textId="50F05B05" w:rsidR="0087072D" w:rsidRDefault="00011107" w:rsidP="00011107">
            <w:r>
              <w:t xml:space="preserve">В сочетании с датчиком давления и температуры, </w:t>
            </w:r>
            <w:r>
              <w:br/>
              <w:t xml:space="preserve">OPTISONIC 8300 подходит для измерения массового </w:t>
            </w:r>
            <w:r w:rsidR="00F407B4">
              <w:br/>
            </w:r>
            <w:r>
              <w:t>расхода</w:t>
            </w:r>
          </w:p>
          <w:p w14:paraId="72ABF2B3" w14:textId="498AB523" w:rsidR="0087072D" w:rsidRDefault="0087072D" w:rsidP="00011107"/>
          <w:p w14:paraId="07B8AE37" w14:textId="00CFEDEC" w:rsidR="00011107" w:rsidRDefault="0087072D" w:rsidP="00011107">
            <w:r>
              <w:rPr>
                <w:noProof/>
              </w:rPr>
              <w:drawing>
                <wp:inline distT="0" distB="0" distL="0" distR="0" wp14:anchorId="31C59B78" wp14:editId="59A0970F">
                  <wp:extent cx="2660650" cy="1955800"/>
                  <wp:effectExtent l="0" t="0" r="6350" b="635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95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7041E9" w14:textId="320F1580" w:rsidR="0087072D" w:rsidRDefault="0087072D" w:rsidP="00011107"/>
        </w:tc>
      </w:tr>
      <w:tr w:rsidR="00B60931" w14:paraId="6B35A36D" w14:textId="77777777" w:rsidTr="00AE1353">
        <w:tc>
          <w:tcPr>
            <w:tcW w:w="3069" w:type="dxa"/>
          </w:tcPr>
          <w:p w14:paraId="2EB76376" w14:textId="1ED3D6E4" w:rsidR="00B60931" w:rsidRDefault="008714FC" w:rsidP="004A3DC2">
            <w:pPr>
              <w:pStyle w:val="a3"/>
              <w:numPr>
                <w:ilvl w:val="0"/>
                <w:numId w:val="11"/>
              </w:numPr>
            </w:pPr>
            <w:r>
              <w:lastRenderedPageBreak/>
              <w:t>Низкие затраты</w:t>
            </w:r>
            <w:r w:rsidR="00F407B4">
              <w:br/>
            </w:r>
            <w:r w:rsidR="00574985">
              <w:t xml:space="preserve">на </w:t>
            </w:r>
            <w:r w:rsidR="004A3DC2">
              <w:t>техническое обслуживание</w:t>
            </w:r>
          </w:p>
        </w:tc>
        <w:tc>
          <w:tcPr>
            <w:tcW w:w="6276" w:type="dxa"/>
          </w:tcPr>
          <w:p w14:paraId="4C6F7704" w14:textId="406B8300" w:rsidR="00B60931" w:rsidRDefault="007D6349">
            <w:r w:rsidRPr="007D6349">
              <w:rPr>
                <w:noProof/>
              </w:rPr>
              <w:drawing>
                <wp:inline distT="0" distB="0" distL="0" distR="0" wp14:anchorId="778D72B6" wp14:editId="3969DD13">
                  <wp:extent cx="3840480" cy="2593571"/>
                  <wp:effectExtent l="0" t="0" r="7620" b="0"/>
                  <wp:docPr id="12" name="Рисунок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A340F6-FCB1-44D9-8252-E528D55EA2C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>
                            <a:extLst>
                              <a:ext uri="{FF2B5EF4-FFF2-40B4-BE49-F238E27FC236}">
                                <a16:creationId xmlns:a16="http://schemas.microsoft.com/office/drawing/2014/main" id="{31A340F6-FCB1-44D9-8252-E528D55EA2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7645" cy="2598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E8E502" w14:textId="77777777" w:rsidR="0000587D" w:rsidRDefault="0000587D"/>
    <w:p w14:paraId="6E6A4433" w14:textId="566432C6" w:rsidR="0000587D" w:rsidRDefault="0000587D"/>
    <w:p w14:paraId="645047EB" w14:textId="77777777" w:rsidR="0000587D" w:rsidRDefault="0000587D"/>
    <w:p w14:paraId="22B1252F" w14:textId="77777777" w:rsidR="0000587D" w:rsidRDefault="0000587D"/>
    <w:p w14:paraId="513EA138" w14:textId="5CFCBA1B" w:rsidR="0000587D" w:rsidRDefault="006B476A">
      <w:r>
        <w:t xml:space="preserve"> </w:t>
      </w:r>
    </w:p>
    <w:p w14:paraId="423EE6C2" w14:textId="77777777" w:rsidR="0000587D" w:rsidRDefault="0000587D"/>
    <w:sectPr w:rsidR="00005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6C48"/>
    <w:multiLevelType w:val="hybridMultilevel"/>
    <w:tmpl w:val="AE64E8DA"/>
    <w:lvl w:ilvl="0" w:tplc="AAF64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980F23"/>
    <w:multiLevelType w:val="hybridMultilevel"/>
    <w:tmpl w:val="D8421ACA"/>
    <w:lvl w:ilvl="0" w:tplc="5C64ECAE">
      <w:start w:val="210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17F3B"/>
    <w:multiLevelType w:val="hybridMultilevel"/>
    <w:tmpl w:val="A7B08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74E0D"/>
    <w:multiLevelType w:val="hybridMultilevel"/>
    <w:tmpl w:val="20C6980E"/>
    <w:lvl w:ilvl="0" w:tplc="DF64BF58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56336A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7E88D4">
      <w:start w:val="78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ACCF62" w:tentative="1">
      <w:start w:val="1"/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109C60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DA6344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2C32BE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122E7E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C44212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D7F7E"/>
    <w:multiLevelType w:val="hybridMultilevel"/>
    <w:tmpl w:val="D83E855A"/>
    <w:lvl w:ilvl="0" w:tplc="2E84047E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BAA152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64ECAE">
      <w:start w:val="210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B8F0EE" w:tentative="1">
      <w:start w:val="1"/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24CBB6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92CE46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12E172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AEE306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3042D0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5767A"/>
    <w:multiLevelType w:val="hybridMultilevel"/>
    <w:tmpl w:val="673CBF8A"/>
    <w:lvl w:ilvl="0" w:tplc="7B2A61D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CC569F"/>
    <w:multiLevelType w:val="hybridMultilevel"/>
    <w:tmpl w:val="A8E4C262"/>
    <w:lvl w:ilvl="0" w:tplc="A0FA2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2264D06"/>
    <w:multiLevelType w:val="hybridMultilevel"/>
    <w:tmpl w:val="6C98623C"/>
    <w:lvl w:ilvl="0" w:tplc="02A48E5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D2C868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180822">
      <w:start w:val="78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CA70BA" w:tentative="1">
      <w:start w:val="1"/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946BBA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94B6D8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48B862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9249DA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2EF90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8D2A95"/>
    <w:multiLevelType w:val="hybridMultilevel"/>
    <w:tmpl w:val="E50A5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65653"/>
    <w:multiLevelType w:val="hybridMultilevel"/>
    <w:tmpl w:val="8BE0A292"/>
    <w:lvl w:ilvl="0" w:tplc="0616CE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B588F"/>
    <w:multiLevelType w:val="hybridMultilevel"/>
    <w:tmpl w:val="C69E3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E759AA"/>
    <w:multiLevelType w:val="hybridMultilevel"/>
    <w:tmpl w:val="304E9146"/>
    <w:lvl w:ilvl="0" w:tplc="8D161C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F2393C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D4495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90E8D8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A43DC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E6A56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F0EC4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5016DC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27F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7C64A6A"/>
    <w:multiLevelType w:val="hybridMultilevel"/>
    <w:tmpl w:val="2FF89ED0"/>
    <w:lvl w:ilvl="0" w:tplc="1E4C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44D6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4F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25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38A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C25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6C8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D27F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B0B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3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D25"/>
    <w:rsid w:val="0000587D"/>
    <w:rsid w:val="00011107"/>
    <w:rsid w:val="00034530"/>
    <w:rsid w:val="00052FE9"/>
    <w:rsid w:val="0005674D"/>
    <w:rsid w:val="000617C5"/>
    <w:rsid w:val="00076E84"/>
    <w:rsid w:val="00094B15"/>
    <w:rsid w:val="000E491C"/>
    <w:rsid w:val="000E7906"/>
    <w:rsid w:val="000F49B3"/>
    <w:rsid w:val="000F5C31"/>
    <w:rsid w:val="00145F8F"/>
    <w:rsid w:val="00153455"/>
    <w:rsid w:val="00184EF3"/>
    <w:rsid w:val="001E070E"/>
    <w:rsid w:val="001E1029"/>
    <w:rsid w:val="001E6A17"/>
    <w:rsid w:val="00212AB7"/>
    <w:rsid w:val="002420F7"/>
    <w:rsid w:val="002749CA"/>
    <w:rsid w:val="002815B6"/>
    <w:rsid w:val="00283918"/>
    <w:rsid w:val="002972DD"/>
    <w:rsid w:val="002A3DC2"/>
    <w:rsid w:val="002B2E6A"/>
    <w:rsid w:val="002B42D1"/>
    <w:rsid w:val="002D5271"/>
    <w:rsid w:val="002D6F7D"/>
    <w:rsid w:val="002F1EEE"/>
    <w:rsid w:val="00310CF3"/>
    <w:rsid w:val="00325849"/>
    <w:rsid w:val="00346723"/>
    <w:rsid w:val="00352C72"/>
    <w:rsid w:val="00353CA3"/>
    <w:rsid w:val="00365F0F"/>
    <w:rsid w:val="00374ABD"/>
    <w:rsid w:val="00395BFA"/>
    <w:rsid w:val="003975D1"/>
    <w:rsid w:val="003B7FBF"/>
    <w:rsid w:val="003F1923"/>
    <w:rsid w:val="00414298"/>
    <w:rsid w:val="00422823"/>
    <w:rsid w:val="0042370A"/>
    <w:rsid w:val="004262F0"/>
    <w:rsid w:val="00471AF1"/>
    <w:rsid w:val="00476144"/>
    <w:rsid w:val="00490E86"/>
    <w:rsid w:val="00494F28"/>
    <w:rsid w:val="0049777C"/>
    <w:rsid w:val="004A3DC2"/>
    <w:rsid w:val="004C0780"/>
    <w:rsid w:val="004E3418"/>
    <w:rsid w:val="00504846"/>
    <w:rsid w:val="00512477"/>
    <w:rsid w:val="00520D1F"/>
    <w:rsid w:val="00530D67"/>
    <w:rsid w:val="005445E9"/>
    <w:rsid w:val="00557FBC"/>
    <w:rsid w:val="005721EF"/>
    <w:rsid w:val="00574985"/>
    <w:rsid w:val="005A3C33"/>
    <w:rsid w:val="005B0209"/>
    <w:rsid w:val="005B3A2A"/>
    <w:rsid w:val="005C221E"/>
    <w:rsid w:val="005C2A2D"/>
    <w:rsid w:val="005C794D"/>
    <w:rsid w:val="005D17BF"/>
    <w:rsid w:val="005D6A46"/>
    <w:rsid w:val="005E656F"/>
    <w:rsid w:val="005F665E"/>
    <w:rsid w:val="00626434"/>
    <w:rsid w:val="00635F37"/>
    <w:rsid w:val="006369F8"/>
    <w:rsid w:val="006527FC"/>
    <w:rsid w:val="00682659"/>
    <w:rsid w:val="00694CFE"/>
    <w:rsid w:val="006B476A"/>
    <w:rsid w:val="006D0C1F"/>
    <w:rsid w:val="006D1FD1"/>
    <w:rsid w:val="006F5868"/>
    <w:rsid w:val="00714A30"/>
    <w:rsid w:val="00754B22"/>
    <w:rsid w:val="00774478"/>
    <w:rsid w:val="007965D5"/>
    <w:rsid w:val="007D5BC5"/>
    <w:rsid w:val="007D6349"/>
    <w:rsid w:val="007E7BF9"/>
    <w:rsid w:val="007F2FE2"/>
    <w:rsid w:val="00812995"/>
    <w:rsid w:val="008154A6"/>
    <w:rsid w:val="00817825"/>
    <w:rsid w:val="008241C2"/>
    <w:rsid w:val="00842399"/>
    <w:rsid w:val="0084444A"/>
    <w:rsid w:val="00850402"/>
    <w:rsid w:val="008533C6"/>
    <w:rsid w:val="00853BEB"/>
    <w:rsid w:val="00860FDE"/>
    <w:rsid w:val="0087072D"/>
    <w:rsid w:val="00870FC3"/>
    <w:rsid w:val="008714FC"/>
    <w:rsid w:val="0087218E"/>
    <w:rsid w:val="00876989"/>
    <w:rsid w:val="0088541A"/>
    <w:rsid w:val="00885970"/>
    <w:rsid w:val="00886BA7"/>
    <w:rsid w:val="008D1A46"/>
    <w:rsid w:val="008D7290"/>
    <w:rsid w:val="0091303C"/>
    <w:rsid w:val="00927719"/>
    <w:rsid w:val="0095086D"/>
    <w:rsid w:val="00950F57"/>
    <w:rsid w:val="0096746D"/>
    <w:rsid w:val="009A6105"/>
    <w:rsid w:val="009C4FE6"/>
    <w:rsid w:val="009F0FB6"/>
    <w:rsid w:val="00A07407"/>
    <w:rsid w:val="00A27A85"/>
    <w:rsid w:val="00A637F2"/>
    <w:rsid w:val="00A703E6"/>
    <w:rsid w:val="00A73C02"/>
    <w:rsid w:val="00A82E7C"/>
    <w:rsid w:val="00A86D25"/>
    <w:rsid w:val="00A87EE8"/>
    <w:rsid w:val="00A90055"/>
    <w:rsid w:val="00A920D0"/>
    <w:rsid w:val="00A93834"/>
    <w:rsid w:val="00A95D18"/>
    <w:rsid w:val="00AC2301"/>
    <w:rsid w:val="00AD234B"/>
    <w:rsid w:val="00AD46BB"/>
    <w:rsid w:val="00AD6BBC"/>
    <w:rsid w:val="00AE1353"/>
    <w:rsid w:val="00AE1FD6"/>
    <w:rsid w:val="00AF220E"/>
    <w:rsid w:val="00B20F7A"/>
    <w:rsid w:val="00B25B8C"/>
    <w:rsid w:val="00B60931"/>
    <w:rsid w:val="00B97590"/>
    <w:rsid w:val="00BA450F"/>
    <w:rsid w:val="00BD2CEA"/>
    <w:rsid w:val="00BF24BF"/>
    <w:rsid w:val="00C04CCF"/>
    <w:rsid w:val="00C3105C"/>
    <w:rsid w:val="00C352D4"/>
    <w:rsid w:val="00C559C5"/>
    <w:rsid w:val="00C57C1C"/>
    <w:rsid w:val="00C812A4"/>
    <w:rsid w:val="00C951A5"/>
    <w:rsid w:val="00C975C9"/>
    <w:rsid w:val="00CB02D6"/>
    <w:rsid w:val="00D11135"/>
    <w:rsid w:val="00D25000"/>
    <w:rsid w:val="00D27F55"/>
    <w:rsid w:val="00D351FB"/>
    <w:rsid w:val="00DA39B8"/>
    <w:rsid w:val="00DB1E6E"/>
    <w:rsid w:val="00DD0D61"/>
    <w:rsid w:val="00DF26A8"/>
    <w:rsid w:val="00E14357"/>
    <w:rsid w:val="00E1541B"/>
    <w:rsid w:val="00E36405"/>
    <w:rsid w:val="00E378F7"/>
    <w:rsid w:val="00E40BAF"/>
    <w:rsid w:val="00E56FBF"/>
    <w:rsid w:val="00E611F3"/>
    <w:rsid w:val="00E86749"/>
    <w:rsid w:val="00EB442E"/>
    <w:rsid w:val="00EC515C"/>
    <w:rsid w:val="00ED38DF"/>
    <w:rsid w:val="00EE5907"/>
    <w:rsid w:val="00EF0085"/>
    <w:rsid w:val="00F01626"/>
    <w:rsid w:val="00F01D88"/>
    <w:rsid w:val="00F05B81"/>
    <w:rsid w:val="00F240E5"/>
    <w:rsid w:val="00F407B4"/>
    <w:rsid w:val="00F6085E"/>
    <w:rsid w:val="00F62769"/>
    <w:rsid w:val="00F67B1B"/>
    <w:rsid w:val="00F70980"/>
    <w:rsid w:val="00F71494"/>
    <w:rsid w:val="00F86C52"/>
    <w:rsid w:val="00FB1574"/>
    <w:rsid w:val="00FC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DD421"/>
  <w15:chartTrackingRefBased/>
  <w15:docId w15:val="{298CCC92-2A35-4776-9E29-8AC40BBC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70A"/>
    <w:pPr>
      <w:ind w:left="720"/>
      <w:contextualSpacing/>
    </w:pPr>
  </w:style>
  <w:style w:type="table" w:styleId="a4">
    <w:name w:val="Table Grid"/>
    <w:basedOn w:val="a1"/>
    <w:uiPriority w:val="39"/>
    <w:rsid w:val="00476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02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79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31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11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9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1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668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9592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C186068E42114EAFBE4E09680AA195" ma:contentTypeVersion="13" ma:contentTypeDescription="Create a new document." ma:contentTypeScope="" ma:versionID="feba95f3b061a4b0f53bbcb187737ce5">
  <xsd:schema xmlns:xsd="http://www.w3.org/2001/XMLSchema" xmlns:xs="http://www.w3.org/2001/XMLSchema" xmlns:p="http://schemas.microsoft.com/office/2006/metadata/properties" xmlns:ns3="0fe9e1d5-ae48-4930-ba6f-61a6d2e94156" xmlns:ns4="590ec50d-61ba-43b6-bdb1-a397436b4816" targetNamespace="http://schemas.microsoft.com/office/2006/metadata/properties" ma:root="true" ma:fieldsID="72e88c5a7ea1e234ef9491a04eac8d73" ns3:_="" ns4:_="">
    <xsd:import namespace="0fe9e1d5-ae48-4930-ba6f-61a6d2e94156"/>
    <xsd:import namespace="590ec50d-61ba-43b6-bdb1-a397436b481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9e1d5-ae48-4930-ba6f-61a6d2e941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0ec50d-61ba-43b6-bdb1-a397436b481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478DF6-2281-415C-96B4-C17E28E151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3CDEF-31A5-4A57-8817-F6CE2E343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9e1d5-ae48-4930-ba6f-61a6d2e94156"/>
    <ds:schemaRef ds:uri="590ec50d-61ba-43b6-bdb1-a397436b48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3564DC-7F2A-4F88-B771-6FB7974B4C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Teplyakov, Alexander</dc:creator>
  <cp:keywords/>
  <dc:description/>
  <cp:lastModifiedBy>Kashcheeva, Ekaterina</cp:lastModifiedBy>
  <cp:revision>7</cp:revision>
  <dcterms:created xsi:type="dcterms:W3CDTF">2020-07-22T10:36:00Z</dcterms:created>
  <dcterms:modified xsi:type="dcterms:W3CDTF">2020-07-22T13:37:00Z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0x010100D2C186068E42114EAFBE4E09680AA195</vt:lpwstr>
  </property>
</Properties>
</file>